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A4" w:rsidRPr="00040697" w:rsidRDefault="002B6FA4" w:rsidP="0048606F">
      <w:pPr>
        <w:pStyle w:val="FP"/>
        <w:tabs>
          <w:tab w:val="left" w:pos="567"/>
        </w:tabs>
        <w:rPr>
          <w:rFonts w:ascii="Arial" w:hAnsi="Arial" w:cs="Arial"/>
          <w:b/>
          <w:sz w:val="24"/>
          <w:szCs w:val="24"/>
        </w:rPr>
      </w:pPr>
      <w:bookmarkStart w:id="0" w:name="OLE_LINK1"/>
      <w:bookmarkStart w:id="1" w:name="OLE_LINK2"/>
      <w:r w:rsidRPr="00040697">
        <w:rPr>
          <w:rFonts w:ascii="Arial" w:hAnsi="Arial" w:cs="Arial"/>
          <w:b/>
          <w:bCs/>
          <w:sz w:val="24"/>
          <w:szCs w:val="24"/>
        </w:rPr>
        <w:t>3GPP TSG-RAN WG4 Meeting #9</w:t>
      </w:r>
      <w:r w:rsidR="00736701" w:rsidRPr="00040697">
        <w:rPr>
          <w:rFonts w:ascii="Arial" w:hAnsi="Arial" w:cs="Arial"/>
          <w:b/>
          <w:bCs/>
          <w:sz w:val="24"/>
          <w:szCs w:val="24"/>
        </w:rPr>
        <w:t>7</w:t>
      </w:r>
      <w:r w:rsidRPr="00040697">
        <w:rPr>
          <w:rFonts w:ascii="Arial" w:hAnsi="Arial" w:cs="Arial"/>
          <w:b/>
          <w:bCs/>
          <w:sz w:val="24"/>
          <w:szCs w:val="24"/>
        </w:rPr>
        <w:t>-e</w:t>
      </w:r>
      <w:r w:rsidRPr="00040697">
        <w:rPr>
          <w:rFonts w:ascii="Arial" w:hAnsi="Arial" w:cs="Arial"/>
          <w:b/>
          <w:bCs/>
          <w:sz w:val="24"/>
          <w:szCs w:val="24"/>
        </w:rPr>
        <w:tab/>
      </w:r>
      <w:r w:rsidRPr="00040697">
        <w:rPr>
          <w:rFonts w:ascii="Arial" w:hAnsi="Arial" w:cs="Arial"/>
          <w:b/>
          <w:bCs/>
          <w:sz w:val="24"/>
          <w:szCs w:val="24"/>
        </w:rPr>
        <w:tab/>
        <w:t xml:space="preserve">                                     </w:t>
      </w:r>
      <w:r w:rsidR="0048606F" w:rsidRPr="0048606F">
        <w:rPr>
          <w:rFonts w:ascii="Arial" w:hAnsi="Arial" w:cs="Arial"/>
          <w:b/>
          <w:bCs/>
          <w:sz w:val="24"/>
          <w:szCs w:val="24"/>
        </w:rPr>
        <w:t>R4-2015945</w:t>
      </w:r>
    </w:p>
    <w:p w:rsidR="002B6FA4" w:rsidRPr="00040697" w:rsidRDefault="002B6FA4" w:rsidP="00736701">
      <w:pPr>
        <w:pStyle w:val="FP"/>
        <w:tabs>
          <w:tab w:val="left" w:pos="567"/>
        </w:tabs>
        <w:rPr>
          <w:rFonts w:ascii="Arial" w:hAnsi="Arial" w:cs="Arial"/>
          <w:b/>
          <w:sz w:val="24"/>
          <w:szCs w:val="24"/>
        </w:rPr>
      </w:pPr>
      <w:r w:rsidRPr="00040697">
        <w:rPr>
          <w:rFonts w:ascii="Arial" w:hAnsi="Arial" w:cs="Arial"/>
          <w:b/>
          <w:bCs/>
          <w:sz w:val="24"/>
          <w:szCs w:val="24"/>
        </w:rPr>
        <w:t xml:space="preserve">Electronic Meeting, </w:t>
      </w:r>
      <w:r w:rsidR="00736701" w:rsidRPr="00040697">
        <w:rPr>
          <w:rFonts w:ascii="Arial" w:hAnsi="Arial" w:cs="Arial"/>
          <w:b/>
          <w:bCs/>
          <w:sz w:val="24"/>
          <w:szCs w:val="24"/>
        </w:rPr>
        <w:t>02</w:t>
      </w:r>
      <w:r w:rsidRPr="00040697">
        <w:rPr>
          <w:rFonts w:ascii="Arial" w:hAnsi="Arial" w:cs="Arial"/>
          <w:b/>
          <w:bCs/>
          <w:sz w:val="24"/>
          <w:szCs w:val="24"/>
        </w:rPr>
        <w:t xml:space="preserve"> </w:t>
      </w:r>
      <w:r w:rsidR="00736701" w:rsidRPr="00040697">
        <w:rPr>
          <w:rFonts w:ascii="Arial" w:hAnsi="Arial" w:cs="Arial"/>
          <w:b/>
          <w:bCs/>
          <w:sz w:val="24"/>
          <w:szCs w:val="24"/>
        </w:rPr>
        <w:t>November</w:t>
      </w:r>
      <w:r w:rsidRPr="00040697">
        <w:rPr>
          <w:rFonts w:ascii="Arial" w:hAnsi="Arial" w:cs="Arial"/>
          <w:b/>
          <w:bCs/>
          <w:sz w:val="24"/>
          <w:szCs w:val="24"/>
        </w:rPr>
        <w:t xml:space="preserve"> – </w:t>
      </w:r>
      <w:r w:rsidR="00736701" w:rsidRPr="00040697">
        <w:rPr>
          <w:rFonts w:ascii="Arial" w:hAnsi="Arial" w:cs="Arial"/>
          <w:b/>
          <w:bCs/>
          <w:sz w:val="24"/>
          <w:szCs w:val="24"/>
        </w:rPr>
        <w:t>1</w:t>
      </w:r>
      <w:r w:rsidR="00034202" w:rsidRPr="00040697">
        <w:rPr>
          <w:rFonts w:ascii="Arial" w:hAnsi="Arial" w:cs="Arial"/>
          <w:b/>
          <w:bCs/>
          <w:sz w:val="24"/>
          <w:szCs w:val="24"/>
        </w:rPr>
        <w:t>3</w:t>
      </w:r>
      <w:r w:rsidR="00736701" w:rsidRPr="00040697">
        <w:rPr>
          <w:rFonts w:ascii="Arial" w:hAnsi="Arial" w:cs="Arial"/>
          <w:b/>
          <w:bCs/>
          <w:sz w:val="24"/>
          <w:szCs w:val="24"/>
        </w:rPr>
        <w:t xml:space="preserve"> November </w:t>
      </w:r>
      <w:r w:rsidRPr="00040697">
        <w:rPr>
          <w:rFonts w:ascii="Arial" w:hAnsi="Arial" w:cs="Arial"/>
          <w:b/>
          <w:bCs/>
          <w:sz w:val="24"/>
          <w:szCs w:val="24"/>
        </w:rPr>
        <w:t>2020</w:t>
      </w:r>
      <w:r w:rsidRPr="00040697">
        <w:rPr>
          <w:rFonts w:ascii="Arial" w:hAnsi="Arial" w:cs="Arial"/>
          <w:b/>
          <w:sz w:val="24"/>
          <w:szCs w:val="24"/>
        </w:rPr>
        <w:t xml:space="preserve"> </w:t>
      </w:r>
    </w:p>
    <w:p w:rsidR="002B6FA4" w:rsidRPr="00040697" w:rsidRDefault="002B6FA4" w:rsidP="002B6FA4">
      <w:pPr>
        <w:pStyle w:val="CRCoverPage"/>
        <w:tabs>
          <w:tab w:val="right" w:pos="9639"/>
        </w:tabs>
        <w:spacing w:after="0"/>
        <w:rPr>
          <w:rFonts w:eastAsia="Batang" w:cs="Arial"/>
          <w:sz w:val="18"/>
          <w:szCs w:val="18"/>
          <w:lang w:eastAsia="zh-CN"/>
        </w:rPr>
      </w:pPr>
    </w:p>
    <w:p w:rsidR="002B6FA4" w:rsidRPr="00040697" w:rsidRDefault="002B6FA4" w:rsidP="002B6FA4">
      <w:pPr>
        <w:pBdr>
          <w:bottom w:val="single" w:sz="4" w:space="1" w:color="auto"/>
        </w:pBdr>
        <w:tabs>
          <w:tab w:val="right" w:pos="9639"/>
        </w:tabs>
        <w:jc w:val="both"/>
        <w:outlineLvl w:val="0"/>
        <w:rPr>
          <w:rFonts w:ascii="Arial" w:eastAsia="Batang" w:hAnsi="Arial" w:cs="Arial"/>
          <w:sz w:val="16"/>
          <w:szCs w:val="16"/>
          <w:lang w:val="en-GB" w:eastAsia="zh-CN"/>
        </w:rPr>
      </w:pPr>
    </w:p>
    <w:p w:rsidR="002B6FA4" w:rsidRPr="00040697" w:rsidRDefault="002B6FA4" w:rsidP="00AD354F">
      <w:pPr>
        <w:tabs>
          <w:tab w:val="left" w:pos="2127"/>
        </w:tabs>
        <w:spacing w:after="0"/>
        <w:ind w:left="2126" w:hanging="2126"/>
        <w:jc w:val="both"/>
        <w:outlineLvl w:val="0"/>
        <w:rPr>
          <w:rFonts w:ascii="Arial" w:hAnsi="Arial"/>
          <w:b/>
          <w:lang w:val="en-GB" w:eastAsia="zh-CN"/>
        </w:rPr>
      </w:pPr>
      <w:r w:rsidRPr="00040697">
        <w:rPr>
          <w:rFonts w:ascii="Arial" w:eastAsia="Batang" w:hAnsi="Arial"/>
          <w:b/>
          <w:lang w:val="en-GB" w:eastAsia="zh-CN"/>
        </w:rPr>
        <w:t>Source:</w:t>
      </w:r>
      <w:r w:rsidRPr="00040697">
        <w:rPr>
          <w:rFonts w:ascii="Arial" w:eastAsia="Batang" w:hAnsi="Arial"/>
          <w:b/>
          <w:lang w:val="en-GB" w:eastAsia="zh-CN"/>
        </w:rPr>
        <w:tab/>
      </w:r>
      <w:r w:rsidR="00B03D3C" w:rsidRPr="00040697">
        <w:rPr>
          <w:rFonts w:ascii="Arial" w:eastAsia="Batang" w:hAnsi="Arial"/>
          <w:b/>
          <w:lang w:val="en-GB" w:eastAsia="zh-CN"/>
        </w:rPr>
        <w:t>Thales</w:t>
      </w:r>
    </w:p>
    <w:p w:rsidR="002B6FA4" w:rsidRPr="00040697" w:rsidRDefault="002B6FA4" w:rsidP="00AF6795">
      <w:pPr>
        <w:tabs>
          <w:tab w:val="left" w:pos="2127"/>
        </w:tabs>
        <w:spacing w:after="0"/>
        <w:ind w:left="2126" w:hanging="2126"/>
        <w:jc w:val="both"/>
        <w:outlineLvl w:val="0"/>
        <w:rPr>
          <w:rFonts w:ascii="Arial" w:hAnsi="Arial" w:cs="Arial"/>
          <w:b/>
          <w:lang w:val="en-GB" w:eastAsia="zh-CN"/>
        </w:rPr>
      </w:pPr>
      <w:r w:rsidRPr="00040697">
        <w:rPr>
          <w:rFonts w:ascii="Arial" w:eastAsia="Batang" w:hAnsi="Arial" w:cs="Arial"/>
          <w:b/>
          <w:lang w:val="en-GB" w:eastAsia="zh-CN"/>
        </w:rPr>
        <w:t>Title:</w:t>
      </w:r>
      <w:r w:rsidRPr="00040697">
        <w:rPr>
          <w:rFonts w:ascii="Arial" w:eastAsia="Batang" w:hAnsi="Arial" w:cs="Arial"/>
          <w:b/>
          <w:lang w:val="en-GB" w:eastAsia="zh-CN"/>
        </w:rPr>
        <w:tab/>
      </w:r>
      <w:r w:rsidR="00AF6795" w:rsidRPr="00AF6795">
        <w:rPr>
          <w:rFonts w:ascii="Arial" w:eastAsia="Batang" w:hAnsi="Arial" w:cs="Arial"/>
          <w:b/>
          <w:lang w:val="en-GB" w:eastAsia="zh-CN"/>
        </w:rPr>
        <w:t>NTN Proposed RF Core Requirements</w:t>
      </w:r>
    </w:p>
    <w:p w:rsidR="002B6FA4" w:rsidRPr="00040697" w:rsidRDefault="002B6FA4" w:rsidP="002B6FA4">
      <w:pPr>
        <w:tabs>
          <w:tab w:val="left" w:pos="2127"/>
        </w:tabs>
        <w:spacing w:after="0"/>
        <w:ind w:left="2126" w:hanging="2126"/>
        <w:jc w:val="both"/>
        <w:outlineLvl w:val="0"/>
        <w:rPr>
          <w:rFonts w:ascii="Arial" w:eastAsia="Batang" w:hAnsi="Arial"/>
          <w:b/>
          <w:lang w:val="en-GB" w:eastAsia="zh-CN"/>
        </w:rPr>
      </w:pPr>
      <w:r w:rsidRPr="00040697">
        <w:rPr>
          <w:rFonts w:ascii="Arial" w:eastAsia="Batang" w:hAnsi="Arial"/>
          <w:b/>
          <w:lang w:val="en-GB" w:eastAsia="zh-CN"/>
        </w:rPr>
        <w:t>Type:</w:t>
      </w:r>
      <w:r w:rsidRPr="00040697">
        <w:rPr>
          <w:rFonts w:ascii="Arial" w:eastAsia="Batang" w:hAnsi="Arial"/>
          <w:b/>
          <w:lang w:val="en-GB" w:eastAsia="zh-CN"/>
        </w:rPr>
        <w:tab/>
        <w:t>discussion</w:t>
      </w:r>
    </w:p>
    <w:p w:rsidR="002B6FA4" w:rsidRPr="00040697" w:rsidRDefault="002B6FA4" w:rsidP="002B6FA4">
      <w:pPr>
        <w:tabs>
          <w:tab w:val="left" w:pos="2127"/>
        </w:tabs>
        <w:spacing w:after="0"/>
        <w:ind w:left="2126" w:hanging="2126"/>
        <w:jc w:val="both"/>
        <w:outlineLvl w:val="0"/>
        <w:rPr>
          <w:rFonts w:ascii="Arial" w:hAnsi="Arial"/>
          <w:b/>
          <w:lang w:val="en-GB" w:eastAsia="zh-CN"/>
        </w:rPr>
      </w:pPr>
      <w:r w:rsidRPr="00040697">
        <w:rPr>
          <w:rFonts w:ascii="Arial" w:eastAsia="Batang" w:hAnsi="Arial"/>
          <w:b/>
          <w:lang w:val="en-GB" w:eastAsia="zh-CN"/>
        </w:rPr>
        <w:t>Document for:</w:t>
      </w:r>
      <w:r w:rsidRPr="00040697">
        <w:rPr>
          <w:rFonts w:ascii="Arial" w:eastAsia="Batang" w:hAnsi="Arial"/>
          <w:b/>
          <w:lang w:val="en-GB" w:eastAsia="zh-CN"/>
        </w:rPr>
        <w:tab/>
      </w:r>
      <w:r w:rsidR="00D70D07" w:rsidRPr="00040697">
        <w:rPr>
          <w:rFonts w:ascii="Arial" w:hAnsi="Arial"/>
          <w:b/>
          <w:lang w:val="en-GB" w:eastAsia="zh-CN"/>
        </w:rPr>
        <w:t>discussion</w:t>
      </w:r>
    </w:p>
    <w:p w:rsidR="002B6FA4" w:rsidRPr="00040697" w:rsidRDefault="002B6FA4" w:rsidP="00736701">
      <w:pPr>
        <w:tabs>
          <w:tab w:val="left" w:pos="2127"/>
        </w:tabs>
        <w:spacing w:after="0"/>
        <w:ind w:left="2126" w:hanging="2126"/>
        <w:jc w:val="both"/>
        <w:outlineLvl w:val="0"/>
        <w:rPr>
          <w:rFonts w:ascii="Arial" w:eastAsia="Batang" w:hAnsi="Arial"/>
          <w:b/>
          <w:lang w:val="en-GB" w:eastAsia="zh-CN"/>
        </w:rPr>
      </w:pPr>
      <w:r w:rsidRPr="00040697">
        <w:rPr>
          <w:rFonts w:ascii="Arial" w:eastAsia="Batang" w:hAnsi="Arial"/>
          <w:b/>
          <w:lang w:val="en-GB" w:eastAsia="zh-CN"/>
        </w:rPr>
        <w:t>Agenda Item:</w:t>
      </w:r>
      <w:r w:rsidRPr="00040697">
        <w:rPr>
          <w:rFonts w:ascii="Arial" w:eastAsia="Batang" w:hAnsi="Arial"/>
          <w:b/>
          <w:lang w:val="en-GB" w:eastAsia="zh-CN"/>
        </w:rPr>
        <w:tab/>
      </w:r>
      <w:r w:rsidR="00D70D07" w:rsidRPr="00040697">
        <w:rPr>
          <w:rFonts w:ascii="Arial" w:eastAsia="Batang" w:hAnsi="Arial"/>
          <w:b/>
          <w:lang w:val="en-GB" w:eastAsia="zh-CN"/>
        </w:rPr>
        <w:t>12.8.3 Coexistence aspects</w:t>
      </w:r>
    </w:p>
    <w:p w:rsidR="002B6FA4" w:rsidRPr="00040697" w:rsidRDefault="002B6FA4" w:rsidP="002B6FA4">
      <w:pPr>
        <w:pBdr>
          <w:bottom w:val="single" w:sz="4" w:space="1" w:color="auto"/>
        </w:pBdr>
        <w:tabs>
          <w:tab w:val="left" w:pos="2127"/>
        </w:tabs>
        <w:spacing w:after="0"/>
        <w:ind w:left="2126" w:hanging="2126"/>
        <w:jc w:val="both"/>
        <w:rPr>
          <w:rFonts w:ascii="Arial" w:hAnsi="Arial"/>
          <w:b/>
          <w:lang w:val="en-GB" w:eastAsia="zh-CN"/>
        </w:rPr>
      </w:pPr>
      <w:r w:rsidRPr="00040697">
        <w:rPr>
          <w:rFonts w:ascii="Arial" w:eastAsia="Batang" w:hAnsi="Arial"/>
          <w:b/>
          <w:lang w:val="en-GB" w:eastAsia="zh-CN"/>
        </w:rPr>
        <w:t>Release</w:t>
      </w:r>
      <w:r w:rsidRPr="00040697">
        <w:rPr>
          <w:rFonts w:ascii="Arial" w:eastAsia="Batang" w:hAnsi="Arial"/>
          <w:b/>
          <w:lang w:val="en-GB" w:eastAsia="zh-CN"/>
        </w:rPr>
        <w:tab/>
        <w:t>Rel-17</w:t>
      </w:r>
    </w:p>
    <w:p w:rsidR="006A1A84" w:rsidRPr="00040697" w:rsidRDefault="006A1A84" w:rsidP="006A1A84">
      <w:pPr>
        <w:pStyle w:val="TdocHeader2"/>
        <w:rPr>
          <w:sz w:val="20"/>
        </w:rPr>
      </w:pPr>
    </w:p>
    <w:bookmarkEnd w:id="0"/>
    <w:bookmarkEnd w:id="1"/>
    <w:p w:rsidR="006A1A84" w:rsidRPr="00040697" w:rsidRDefault="00DA0946" w:rsidP="006A1A84">
      <w:pPr>
        <w:pStyle w:val="Titre1"/>
        <w:textAlignment w:val="auto"/>
      </w:pPr>
      <w:r w:rsidRPr="00040697">
        <w:t>Introduction</w:t>
      </w:r>
      <w:bookmarkStart w:id="2" w:name="_GoBack"/>
      <w:bookmarkEnd w:id="2"/>
    </w:p>
    <w:p w:rsidR="00E448A3" w:rsidRPr="00040697" w:rsidRDefault="00E448A3" w:rsidP="004D5A10">
      <w:pPr>
        <w:jc w:val="both"/>
        <w:rPr>
          <w:rFonts w:ascii="Arial" w:hAnsi="Arial" w:cs="Arial"/>
          <w:lang w:val="en-GB"/>
        </w:rPr>
      </w:pPr>
      <w:r w:rsidRPr="00040697">
        <w:rPr>
          <w:rFonts w:ascii="Arial" w:hAnsi="Arial" w:cs="Arial"/>
          <w:lang w:val="en-GB"/>
        </w:rPr>
        <w:t xml:space="preserve">RP-202120 was </w:t>
      </w:r>
      <w:r w:rsidR="004D5A10">
        <w:rPr>
          <w:rFonts w:ascii="Arial" w:hAnsi="Arial" w:cs="Arial"/>
          <w:lang w:val="en-GB"/>
        </w:rPr>
        <w:t>discussed</w:t>
      </w:r>
      <w:r w:rsidR="004D5A10" w:rsidRPr="00040697">
        <w:rPr>
          <w:rFonts w:ascii="Arial" w:hAnsi="Arial" w:cs="Arial"/>
          <w:lang w:val="en-GB"/>
        </w:rPr>
        <w:t xml:space="preserve"> </w:t>
      </w:r>
      <w:r w:rsidRPr="00040697">
        <w:rPr>
          <w:rFonts w:ascii="Arial" w:hAnsi="Arial" w:cs="Arial"/>
          <w:lang w:val="en-GB"/>
        </w:rPr>
        <w:t xml:space="preserve">at plenary meeting RAN#89-e, and the first, third and fourth proposals </w:t>
      </w:r>
      <w:r w:rsidR="004D5A10">
        <w:rPr>
          <w:rFonts w:ascii="Arial" w:hAnsi="Arial" w:cs="Arial"/>
          <w:lang w:val="en-GB"/>
        </w:rPr>
        <w:t xml:space="preserve">from the report </w:t>
      </w:r>
      <w:r w:rsidRPr="00040697">
        <w:rPr>
          <w:rFonts w:ascii="Arial" w:hAnsi="Arial" w:cs="Arial"/>
          <w:lang w:val="en-GB"/>
        </w:rPr>
        <w:t>were:</w:t>
      </w:r>
    </w:p>
    <w:p w:rsidR="00E448A3" w:rsidRPr="008D43C3" w:rsidRDefault="00E448A3" w:rsidP="00E448A3">
      <w:pPr>
        <w:spacing w:line="252" w:lineRule="auto"/>
        <w:jc w:val="both"/>
        <w:rPr>
          <w:rFonts w:ascii="Arial" w:hAnsi="Arial" w:cs="Arial"/>
          <w:b/>
          <w:i/>
          <w:lang w:val="en-GB"/>
        </w:rPr>
      </w:pPr>
      <w:r w:rsidRPr="008D43C3">
        <w:rPr>
          <w:rFonts w:ascii="Arial" w:hAnsi="Arial" w:cs="Arial"/>
          <w:b/>
          <w:i/>
          <w:lang w:val="en-GB"/>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E448A3" w:rsidRPr="008D43C3" w:rsidRDefault="00E448A3" w:rsidP="00E448A3">
      <w:pPr>
        <w:spacing w:line="252" w:lineRule="auto"/>
        <w:jc w:val="both"/>
        <w:rPr>
          <w:rFonts w:ascii="Arial" w:hAnsi="Arial" w:cs="Arial"/>
          <w:b/>
          <w:i/>
          <w:lang w:val="en-GB"/>
        </w:rPr>
      </w:pPr>
      <w:r w:rsidRPr="008D43C3">
        <w:rPr>
          <w:rFonts w:ascii="Arial" w:hAnsi="Arial" w:cs="Arial"/>
          <w:b/>
          <w:i/>
          <w:lang w:val="en-GB"/>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provided that the use case scenarios and architectures are within the scope of WID “NR-NTN-solutions” in order to define the requirements.</w:t>
      </w:r>
      <w:r w:rsidR="001326F1" w:rsidRPr="008D43C3">
        <w:rPr>
          <w:rFonts w:ascii="Arial" w:hAnsi="Arial" w:cs="Arial"/>
          <w:b/>
          <w:i/>
          <w:lang w:val="en-GB"/>
        </w:rPr>
        <w:t>”</w:t>
      </w:r>
    </w:p>
    <w:p w:rsidR="00E448A3" w:rsidRDefault="00E448A3" w:rsidP="00AC4263">
      <w:pPr>
        <w:spacing w:line="252" w:lineRule="auto"/>
        <w:jc w:val="both"/>
        <w:rPr>
          <w:rFonts w:ascii="Arial" w:hAnsi="Arial" w:cs="Arial"/>
          <w:b/>
          <w:i/>
          <w:lang w:val="en-GB"/>
        </w:rPr>
      </w:pPr>
      <w:r w:rsidRPr="008D43C3">
        <w:rPr>
          <w:rFonts w:ascii="Arial" w:hAnsi="Arial" w:cs="Arial"/>
          <w:b/>
          <w:i/>
          <w:lang w:val="en-GB"/>
        </w:rPr>
        <w:t>“Proposal 4: Traditional 3GPP work for developing generic requirements, such as inter-carrier co-existence to decide ACLR etc. should be followed where possible but may have to be adapted for the satellite case. Adaptations if needed shall be defined by RAN4. Satellite bands introduced in 3GPP for NTN shall neither impact the existing specifications of nor cause degradation (in the sense of RAN4 co-existence studies) to present and future networks in 3GPP specified terrestrial bands.”</w:t>
      </w:r>
    </w:p>
    <w:p w:rsidR="00D108B7" w:rsidRPr="008D43C3" w:rsidRDefault="00D108B7" w:rsidP="00AC4263">
      <w:pPr>
        <w:spacing w:line="252" w:lineRule="auto"/>
        <w:jc w:val="both"/>
        <w:rPr>
          <w:rFonts w:ascii="Arial" w:hAnsi="Arial" w:cs="Arial"/>
          <w:b/>
          <w:i/>
          <w:lang w:val="en-GB"/>
        </w:rPr>
      </w:pPr>
    </w:p>
    <w:p w:rsidR="00D877FB" w:rsidRPr="00040697" w:rsidRDefault="00E448A3" w:rsidP="004D5A10">
      <w:pPr>
        <w:jc w:val="both"/>
        <w:rPr>
          <w:rFonts w:ascii="Arial" w:hAnsi="Arial" w:cs="Arial"/>
          <w:lang w:val="en-GB"/>
        </w:rPr>
      </w:pPr>
      <w:r w:rsidRPr="00040697">
        <w:rPr>
          <w:rFonts w:ascii="Arial" w:hAnsi="Arial" w:cs="Arial"/>
          <w:lang w:val="en-GB"/>
        </w:rPr>
        <w:t xml:space="preserve">The proposals were </w:t>
      </w:r>
      <w:r w:rsidR="00FC7A64" w:rsidRPr="00040697">
        <w:rPr>
          <w:rFonts w:ascii="Arial" w:hAnsi="Arial" w:cs="Arial"/>
          <w:lang w:val="en-GB"/>
        </w:rPr>
        <w:t xml:space="preserve">made </w:t>
      </w:r>
      <w:r w:rsidRPr="00040697">
        <w:rPr>
          <w:rFonts w:ascii="Arial" w:hAnsi="Arial" w:cs="Arial"/>
          <w:lang w:val="en-GB"/>
        </w:rPr>
        <w:t xml:space="preserve">with respect to references </w:t>
      </w:r>
      <w:r w:rsidR="00FC7A64" w:rsidRPr="00040697">
        <w:rPr>
          <w:rFonts w:ascii="Arial" w:hAnsi="Arial" w:cs="Arial"/>
          <w:lang w:val="en-GB"/>
        </w:rPr>
        <w:t>to be used (e.g., 3GPP, ETSI, ITU-R), and specific requirements to be considered.</w:t>
      </w:r>
      <w:r w:rsidRPr="00040697">
        <w:rPr>
          <w:rFonts w:ascii="Arial" w:hAnsi="Arial" w:cs="Arial"/>
          <w:lang w:val="en-GB"/>
        </w:rPr>
        <w:t xml:space="preserve"> </w:t>
      </w:r>
    </w:p>
    <w:p w:rsidR="00456A97" w:rsidRPr="00040697" w:rsidRDefault="006C557B" w:rsidP="00D70D07">
      <w:pPr>
        <w:jc w:val="both"/>
        <w:rPr>
          <w:rFonts w:ascii="Arial" w:hAnsi="Arial" w:cs="Arial"/>
          <w:lang w:val="en-GB"/>
        </w:rPr>
      </w:pPr>
      <w:r w:rsidRPr="00040697">
        <w:rPr>
          <w:rFonts w:ascii="Arial" w:hAnsi="Arial" w:cs="Arial"/>
          <w:lang w:val="en-GB"/>
        </w:rPr>
        <w:t xml:space="preserve">The objective of this document is </w:t>
      </w:r>
      <w:r w:rsidR="00E448A3" w:rsidRPr="00040697">
        <w:rPr>
          <w:rFonts w:ascii="Arial" w:hAnsi="Arial" w:cs="Arial"/>
          <w:lang w:val="en-GB"/>
        </w:rPr>
        <w:t xml:space="preserve">therefore </w:t>
      </w:r>
      <w:r w:rsidRPr="00040697">
        <w:rPr>
          <w:rFonts w:ascii="Arial" w:hAnsi="Arial" w:cs="Arial"/>
          <w:lang w:val="en-GB"/>
        </w:rPr>
        <w:t xml:space="preserve">to </w:t>
      </w:r>
      <w:r w:rsidR="00CB7A73" w:rsidRPr="00040697">
        <w:rPr>
          <w:rFonts w:ascii="Arial" w:hAnsi="Arial" w:cs="Arial"/>
          <w:lang w:val="en-GB"/>
        </w:rPr>
        <w:t xml:space="preserve">propose a </w:t>
      </w:r>
      <w:r w:rsidR="00D70D07" w:rsidRPr="00040697">
        <w:rPr>
          <w:rFonts w:ascii="Arial" w:hAnsi="Arial" w:cs="Arial"/>
          <w:lang w:val="en-GB"/>
        </w:rPr>
        <w:t>framework for NTN core requirements and consider in particular the</w:t>
      </w:r>
      <w:r w:rsidR="002A2647" w:rsidRPr="00040697">
        <w:rPr>
          <w:rFonts w:ascii="Arial" w:hAnsi="Arial" w:cs="Arial"/>
          <w:lang w:val="en-GB"/>
        </w:rPr>
        <w:t xml:space="preserve"> potential </w:t>
      </w:r>
      <w:r w:rsidR="00FC7A64" w:rsidRPr="00040697">
        <w:rPr>
          <w:rFonts w:ascii="Arial" w:hAnsi="Arial" w:cs="Arial"/>
          <w:lang w:val="en-GB"/>
        </w:rPr>
        <w:t>Key Performance Indicators (</w:t>
      </w:r>
      <w:r w:rsidR="002A2647" w:rsidRPr="00040697">
        <w:rPr>
          <w:rFonts w:ascii="Arial" w:hAnsi="Arial" w:cs="Arial"/>
          <w:lang w:val="en-GB"/>
        </w:rPr>
        <w:t>KPIs</w:t>
      </w:r>
      <w:r w:rsidR="00FC7A64" w:rsidRPr="00040697">
        <w:rPr>
          <w:rFonts w:ascii="Arial" w:hAnsi="Arial" w:cs="Arial"/>
          <w:lang w:val="en-GB"/>
        </w:rPr>
        <w:t>)</w:t>
      </w:r>
      <w:r w:rsidR="00CB7A73" w:rsidRPr="00040697">
        <w:rPr>
          <w:rFonts w:ascii="Arial" w:hAnsi="Arial" w:cs="Arial"/>
          <w:lang w:val="en-GB"/>
        </w:rPr>
        <w:t xml:space="preserve"> to be considered by NTN RAN4 work.</w:t>
      </w:r>
    </w:p>
    <w:p w:rsidR="000E2447" w:rsidRPr="00040697" w:rsidRDefault="000E2447" w:rsidP="00D70D07">
      <w:pPr>
        <w:jc w:val="both"/>
        <w:rPr>
          <w:rFonts w:ascii="Arial" w:hAnsi="Arial" w:cs="Arial"/>
          <w:lang w:val="en-GB"/>
        </w:rPr>
      </w:pPr>
    </w:p>
    <w:p w:rsidR="00D70D07" w:rsidRPr="00040697" w:rsidRDefault="00980DDC" w:rsidP="00AC4263">
      <w:pPr>
        <w:pStyle w:val="Titre1"/>
      </w:pPr>
      <w:r w:rsidRPr="00040697">
        <w:lastRenderedPageBreak/>
        <w:t>Framework for NTN core requirements</w:t>
      </w:r>
    </w:p>
    <w:p w:rsidR="00D70D07" w:rsidRPr="00040697" w:rsidRDefault="00D70D07" w:rsidP="00D70D07">
      <w:pPr>
        <w:jc w:val="both"/>
        <w:rPr>
          <w:rFonts w:ascii="Arial" w:hAnsi="Arial" w:cs="Arial"/>
          <w:lang w:val="en-GB"/>
        </w:rPr>
      </w:pPr>
      <w:r w:rsidRPr="00040697">
        <w:rPr>
          <w:rFonts w:ascii="Arial" w:hAnsi="Arial" w:cs="Arial"/>
          <w:lang w:val="en-GB"/>
        </w:rPr>
        <w:t>Typically RAN4 expects to define the UE and the BS requirements.</w:t>
      </w:r>
    </w:p>
    <w:p w:rsidR="00967262" w:rsidRPr="00040697" w:rsidRDefault="00967262" w:rsidP="00D70D07">
      <w:pPr>
        <w:jc w:val="both"/>
        <w:rPr>
          <w:rFonts w:ascii="Arial" w:hAnsi="Arial" w:cs="Arial"/>
          <w:lang w:val="en-GB"/>
        </w:rPr>
      </w:pPr>
      <w:r w:rsidRPr="00040697">
        <w:rPr>
          <w:rFonts w:ascii="Arial" w:hAnsi="Arial" w:cs="Arial"/>
          <w:lang w:val="en-GB"/>
        </w:rPr>
        <w:t xml:space="preserve">While the requirements of the UE shall be defined as part of the work item, the requirements </w:t>
      </w:r>
      <w:r w:rsidR="00744F97">
        <w:rPr>
          <w:rFonts w:ascii="Arial" w:hAnsi="Arial" w:cs="Arial"/>
          <w:lang w:val="en-GB"/>
        </w:rPr>
        <w:t xml:space="preserve">for </w:t>
      </w:r>
      <w:r w:rsidRPr="00040697">
        <w:rPr>
          <w:rFonts w:ascii="Arial" w:hAnsi="Arial" w:cs="Arial"/>
          <w:lang w:val="en-GB"/>
        </w:rPr>
        <w:t>the BS may need specific handling.</w:t>
      </w:r>
    </w:p>
    <w:p w:rsidR="00744F97" w:rsidRDefault="00744F97" w:rsidP="00D70D07">
      <w:pPr>
        <w:jc w:val="both"/>
        <w:rPr>
          <w:rFonts w:ascii="Arial" w:hAnsi="Arial" w:cs="Arial"/>
          <w:lang w:val="en-GB"/>
        </w:rPr>
      </w:pPr>
      <w:r>
        <w:rPr>
          <w:rFonts w:ascii="Arial" w:hAnsi="Arial" w:cs="Arial"/>
          <w:lang w:val="en-GB"/>
        </w:rPr>
        <w:t>2.1 BS Handling</w:t>
      </w:r>
    </w:p>
    <w:p w:rsidR="00811E55" w:rsidRPr="00040697" w:rsidRDefault="00967262" w:rsidP="00D70D07">
      <w:pPr>
        <w:jc w:val="both"/>
        <w:rPr>
          <w:rFonts w:ascii="Arial" w:hAnsi="Arial" w:cs="Arial"/>
          <w:lang w:val="en-GB"/>
        </w:rPr>
      </w:pPr>
      <w:r w:rsidRPr="00040697">
        <w:rPr>
          <w:rFonts w:ascii="Arial" w:hAnsi="Arial" w:cs="Arial"/>
          <w:lang w:val="en-GB"/>
        </w:rPr>
        <w:t>Indeed, i</w:t>
      </w:r>
      <w:r w:rsidR="00D70D07" w:rsidRPr="00040697">
        <w:rPr>
          <w:rFonts w:ascii="Arial" w:hAnsi="Arial" w:cs="Arial"/>
          <w:lang w:val="en-GB"/>
        </w:rPr>
        <w:t>n the specific case of NTN</w:t>
      </w:r>
      <w:r w:rsidR="00811E55" w:rsidRPr="00040697">
        <w:rPr>
          <w:rFonts w:ascii="Arial" w:hAnsi="Arial" w:cs="Arial"/>
          <w:lang w:val="en-GB"/>
        </w:rPr>
        <w:t xml:space="preserve"> with transparent payload</w:t>
      </w:r>
      <w:r w:rsidR="00D70D07" w:rsidRPr="00040697">
        <w:rPr>
          <w:rFonts w:ascii="Arial" w:hAnsi="Arial" w:cs="Arial"/>
          <w:lang w:val="en-GB"/>
        </w:rPr>
        <w:t xml:space="preserve">, the BS corresponds to the </w:t>
      </w:r>
      <w:r w:rsidR="00811E55" w:rsidRPr="00040697">
        <w:rPr>
          <w:rFonts w:ascii="Arial" w:hAnsi="Arial" w:cs="Arial"/>
          <w:lang w:val="en-GB"/>
        </w:rPr>
        <w:t xml:space="preserve">space </w:t>
      </w:r>
      <w:r w:rsidR="00E448A3" w:rsidRPr="00040697">
        <w:rPr>
          <w:rFonts w:ascii="Arial" w:hAnsi="Arial" w:cs="Arial"/>
          <w:lang w:val="en-GB"/>
        </w:rPr>
        <w:t>segment which encompasses</w:t>
      </w:r>
      <w:r w:rsidR="00811E55" w:rsidRPr="00040697">
        <w:rPr>
          <w:rFonts w:ascii="Arial" w:hAnsi="Arial" w:cs="Arial"/>
          <w:lang w:val="en-GB"/>
        </w:rPr>
        <w:t xml:space="preserve"> the satellite(s)</w:t>
      </w:r>
      <w:r w:rsidR="00B57652" w:rsidRPr="00040697">
        <w:rPr>
          <w:rFonts w:ascii="Arial" w:hAnsi="Arial" w:cs="Arial"/>
          <w:lang w:val="en-GB"/>
        </w:rPr>
        <w:t xml:space="preserve">, </w:t>
      </w:r>
      <w:r w:rsidR="00811E55" w:rsidRPr="00040697">
        <w:rPr>
          <w:rFonts w:ascii="Arial" w:hAnsi="Arial" w:cs="Arial"/>
          <w:lang w:val="en-GB"/>
        </w:rPr>
        <w:t>the gateways and the gNB</w:t>
      </w:r>
      <w:r w:rsidR="00B57652" w:rsidRPr="00040697">
        <w:rPr>
          <w:rFonts w:ascii="Arial" w:hAnsi="Arial" w:cs="Arial"/>
          <w:lang w:val="en-GB"/>
        </w:rPr>
        <w:t>s</w:t>
      </w:r>
      <w:r w:rsidR="00811E55" w:rsidRPr="00040697">
        <w:rPr>
          <w:rFonts w:ascii="Arial" w:hAnsi="Arial" w:cs="Arial"/>
          <w:lang w:val="en-GB"/>
        </w:rPr>
        <w:t xml:space="preserve"> associated to the gateways</w:t>
      </w:r>
      <w:r w:rsidR="00CD3662" w:rsidRPr="00040697">
        <w:rPr>
          <w:rFonts w:ascii="Arial" w:hAnsi="Arial" w:cs="Arial"/>
          <w:lang w:val="en-GB"/>
        </w:rPr>
        <w:t>.</w:t>
      </w:r>
      <w:r w:rsidRPr="00040697">
        <w:rPr>
          <w:rFonts w:ascii="Arial" w:hAnsi="Arial" w:cs="Arial"/>
          <w:lang w:val="en-GB"/>
        </w:rPr>
        <w:t xml:space="preserve"> </w:t>
      </w:r>
      <w:r w:rsidR="00811E55" w:rsidRPr="00040697">
        <w:rPr>
          <w:rFonts w:ascii="Arial" w:hAnsi="Arial" w:cs="Arial"/>
          <w:lang w:val="en-GB"/>
        </w:rPr>
        <w:t>The satellite</w:t>
      </w:r>
      <w:r w:rsidR="00B57652" w:rsidRPr="00040697">
        <w:rPr>
          <w:rFonts w:ascii="Arial" w:hAnsi="Arial" w:cs="Arial"/>
          <w:lang w:val="en-GB"/>
        </w:rPr>
        <w:t>(s)</w:t>
      </w:r>
      <w:r w:rsidR="00811E55" w:rsidRPr="00040697">
        <w:rPr>
          <w:rFonts w:ascii="Arial" w:hAnsi="Arial" w:cs="Arial"/>
          <w:lang w:val="en-GB"/>
        </w:rPr>
        <w:t xml:space="preserve"> are </w:t>
      </w:r>
      <w:r w:rsidR="00B57652" w:rsidRPr="00040697">
        <w:rPr>
          <w:rFonts w:ascii="Arial" w:hAnsi="Arial" w:cs="Arial"/>
          <w:lang w:val="en-GB"/>
        </w:rPr>
        <w:t xml:space="preserve">typically </w:t>
      </w:r>
      <w:r w:rsidR="00811E55" w:rsidRPr="00040697">
        <w:rPr>
          <w:rFonts w:ascii="Arial" w:hAnsi="Arial" w:cs="Arial"/>
          <w:lang w:val="en-GB"/>
        </w:rPr>
        <w:t>designed to support the specific</w:t>
      </w:r>
      <w:r w:rsidR="00E448A3" w:rsidRPr="00040697">
        <w:rPr>
          <w:rFonts w:ascii="Arial" w:hAnsi="Arial" w:cs="Arial"/>
          <w:lang w:val="en-GB"/>
        </w:rPr>
        <w:t>ation</w:t>
      </w:r>
      <w:r w:rsidR="00811E55" w:rsidRPr="00040697">
        <w:rPr>
          <w:rFonts w:ascii="Arial" w:hAnsi="Arial" w:cs="Arial"/>
          <w:lang w:val="en-GB"/>
        </w:rPr>
        <w:t>s of the selected radio interface but also the specific regulatory requirements associated to its orbit and the frequency band of the service link</w:t>
      </w:r>
      <w:r w:rsidR="00B57652" w:rsidRPr="00040697">
        <w:rPr>
          <w:rFonts w:ascii="Arial" w:hAnsi="Arial" w:cs="Arial"/>
          <w:lang w:val="en-GB"/>
        </w:rPr>
        <w:t xml:space="preserve"> and therefore, there </w:t>
      </w:r>
      <w:r w:rsidR="00E448A3" w:rsidRPr="00040697">
        <w:rPr>
          <w:rFonts w:ascii="Arial" w:hAnsi="Arial" w:cs="Arial"/>
          <w:lang w:val="en-GB"/>
        </w:rPr>
        <w:t>are no standardized satellite transmission requirements</w:t>
      </w:r>
      <w:r w:rsidRPr="00040697">
        <w:rPr>
          <w:rFonts w:ascii="Arial" w:hAnsi="Arial" w:cs="Arial"/>
          <w:lang w:val="en-GB"/>
        </w:rPr>
        <w:t>.</w:t>
      </w:r>
    </w:p>
    <w:p w:rsidR="00456A97" w:rsidRPr="00040697" w:rsidRDefault="00D158F7" w:rsidP="00B749BC">
      <w:pPr>
        <w:spacing w:line="252" w:lineRule="auto"/>
        <w:jc w:val="both"/>
        <w:rPr>
          <w:rFonts w:ascii="Arial" w:hAnsi="Arial" w:cs="Arial"/>
          <w:lang w:val="en-GB"/>
        </w:rPr>
      </w:pPr>
      <w:r w:rsidRPr="00040697">
        <w:rPr>
          <w:rFonts w:ascii="Arial" w:hAnsi="Arial" w:cs="Arial"/>
          <w:lang w:val="en-GB"/>
        </w:rPr>
        <w:t xml:space="preserve">As per BS </w:t>
      </w:r>
      <w:proofErr w:type="spellStart"/>
      <w:proofErr w:type="gramStart"/>
      <w:r w:rsidRPr="00040697">
        <w:rPr>
          <w:rFonts w:ascii="Arial" w:hAnsi="Arial" w:cs="Arial"/>
          <w:lang w:val="en-GB"/>
        </w:rPr>
        <w:t>Tx</w:t>
      </w:r>
      <w:proofErr w:type="spellEnd"/>
      <w:proofErr w:type="gramEnd"/>
      <w:r w:rsidRPr="00040697">
        <w:rPr>
          <w:rFonts w:ascii="Arial" w:hAnsi="Arial" w:cs="Arial"/>
          <w:lang w:val="en-GB"/>
        </w:rPr>
        <w:t xml:space="preserve"> requirements, w</w:t>
      </w:r>
      <w:r w:rsidR="00B749BC" w:rsidRPr="00040697">
        <w:rPr>
          <w:rFonts w:ascii="Arial" w:hAnsi="Arial" w:cs="Arial"/>
          <w:lang w:val="en-GB"/>
        </w:rPr>
        <w:t xml:space="preserve">e propose that </w:t>
      </w:r>
      <w:r w:rsidR="00CB7A73" w:rsidRPr="00040697">
        <w:rPr>
          <w:rFonts w:ascii="Arial" w:hAnsi="Arial" w:cs="Arial"/>
          <w:lang w:val="en-GB"/>
        </w:rPr>
        <w:t xml:space="preserve">RAN4 </w:t>
      </w:r>
      <w:r w:rsidR="00B749BC" w:rsidRPr="00040697">
        <w:rPr>
          <w:rFonts w:ascii="Arial" w:hAnsi="Arial" w:cs="Arial"/>
          <w:lang w:val="en-GB"/>
        </w:rPr>
        <w:t xml:space="preserve">considers </w:t>
      </w:r>
      <w:r w:rsidRPr="00040697">
        <w:rPr>
          <w:rFonts w:ascii="Arial" w:hAnsi="Arial" w:cs="Arial"/>
          <w:lang w:val="en-GB"/>
        </w:rPr>
        <w:t xml:space="preserve">requirements at </w:t>
      </w:r>
      <w:r w:rsidR="00B749BC" w:rsidRPr="00040697">
        <w:rPr>
          <w:rFonts w:ascii="Arial" w:hAnsi="Arial" w:cs="Arial"/>
          <w:lang w:val="en-GB"/>
        </w:rPr>
        <w:t xml:space="preserve">UE Rx </w:t>
      </w:r>
      <w:r w:rsidRPr="00040697">
        <w:rPr>
          <w:rFonts w:ascii="Arial" w:hAnsi="Arial" w:cs="Arial"/>
          <w:lang w:val="en-GB"/>
        </w:rPr>
        <w:t>level</w:t>
      </w:r>
      <w:r w:rsidR="00B749BC" w:rsidRPr="00040697">
        <w:rPr>
          <w:rFonts w:ascii="Arial" w:hAnsi="Arial" w:cs="Arial"/>
          <w:lang w:val="en-GB"/>
        </w:rPr>
        <w:t>. This proposal has several justifications:</w:t>
      </w:r>
    </w:p>
    <w:p w:rsidR="00B749BC" w:rsidRPr="00040697" w:rsidRDefault="00B749BC" w:rsidP="00AC4263">
      <w:pPr>
        <w:pStyle w:val="Paragraphedeliste"/>
        <w:numPr>
          <w:ilvl w:val="0"/>
          <w:numId w:val="19"/>
        </w:numPr>
        <w:spacing w:line="252" w:lineRule="auto"/>
        <w:jc w:val="both"/>
        <w:rPr>
          <w:rFonts w:ascii="Arial" w:hAnsi="Arial" w:cs="Arial"/>
          <w:lang w:val="en-GB"/>
        </w:rPr>
      </w:pPr>
      <w:r w:rsidRPr="00040697">
        <w:rPr>
          <w:rFonts w:ascii="Arial" w:hAnsi="Arial" w:cs="Arial"/>
          <w:lang w:val="en-GB"/>
        </w:rPr>
        <w:t xml:space="preserve">Satellite component composed from several system sub-components: transparent payload, feeder link, GW. The </w:t>
      </w:r>
      <w:r w:rsidR="00D70D07" w:rsidRPr="00040697">
        <w:rPr>
          <w:rFonts w:ascii="Arial" w:hAnsi="Arial" w:cs="Arial"/>
          <w:lang w:val="en-GB"/>
        </w:rPr>
        <w:t xml:space="preserve">requirements that apply to the satellite network infrastructure results from </w:t>
      </w:r>
      <w:r w:rsidRPr="00040697">
        <w:rPr>
          <w:rFonts w:ascii="Arial" w:hAnsi="Arial" w:cs="Arial"/>
          <w:lang w:val="en-GB"/>
        </w:rPr>
        <w:t xml:space="preserve">a </w:t>
      </w:r>
      <w:r w:rsidR="00D158F7" w:rsidRPr="00040697">
        <w:rPr>
          <w:rFonts w:ascii="Arial" w:hAnsi="Arial" w:cs="Arial"/>
          <w:lang w:val="en-GB"/>
        </w:rPr>
        <w:t xml:space="preserve">performance allocation </w:t>
      </w:r>
      <w:r w:rsidRPr="00040697">
        <w:rPr>
          <w:rFonts w:ascii="Arial" w:hAnsi="Arial" w:cs="Arial"/>
          <w:lang w:val="en-GB"/>
        </w:rPr>
        <w:t>trade-off between multiple sub-components</w:t>
      </w:r>
      <w:r w:rsidR="00A1236A" w:rsidRPr="00040697">
        <w:rPr>
          <w:rFonts w:ascii="Arial" w:hAnsi="Arial" w:cs="Arial"/>
          <w:lang w:val="en-GB"/>
        </w:rPr>
        <w:t>, which are not specified one by one</w:t>
      </w:r>
      <w:r w:rsidR="002F25DD" w:rsidRPr="00040697">
        <w:rPr>
          <w:rFonts w:ascii="Arial" w:hAnsi="Arial" w:cs="Arial"/>
          <w:lang w:val="en-GB"/>
        </w:rPr>
        <w:t>.</w:t>
      </w:r>
    </w:p>
    <w:p w:rsidR="00B749BC" w:rsidRPr="00040697" w:rsidRDefault="00B749BC" w:rsidP="00AC4263">
      <w:pPr>
        <w:pStyle w:val="Paragraphedeliste"/>
        <w:numPr>
          <w:ilvl w:val="0"/>
          <w:numId w:val="19"/>
        </w:numPr>
        <w:spacing w:line="252" w:lineRule="auto"/>
        <w:jc w:val="both"/>
        <w:rPr>
          <w:rFonts w:ascii="Arial" w:hAnsi="Arial" w:cs="Arial"/>
          <w:lang w:val="en-GB"/>
        </w:rPr>
      </w:pPr>
      <w:r w:rsidRPr="00040697">
        <w:rPr>
          <w:rFonts w:ascii="Arial" w:hAnsi="Arial" w:cs="Arial"/>
          <w:lang w:val="en-GB"/>
        </w:rPr>
        <w:t xml:space="preserve">Multiple satellites </w:t>
      </w:r>
      <w:r w:rsidR="0071386B" w:rsidRPr="00040697">
        <w:rPr>
          <w:rFonts w:ascii="Arial" w:hAnsi="Arial" w:cs="Arial"/>
          <w:lang w:val="en-GB"/>
        </w:rPr>
        <w:t>can</w:t>
      </w:r>
      <w:r w:rsidRPr="00040697">
        <w:rPr>
          <w:rFonts w:ascii="Arial" w:hAnsi="Arial" w:cs="Arial"/>
          <w:lang w:val="en-GB"/>
        </w:rPr>
        <w:t xml:space="preserve"> cover a given area. </w:t>
      </w:r>
      <w:r w:rsidR="0071386B" w:rsidRPr="00040697">
        <w:rPr>
          <w:rFonts w:ascii="Arial" w:hAnsi="Arial" w:cs="Arial"/>
          <w:lang w:val="en-GB"/>
        </w:rPr>
        <w:t>Therefore, m</w:t>
      </w:r>
      <w:r w:rsidRPr="00040697">
        <w:rPr>
          <w:rFonts w:ascii="Arial" w:hAnsi="Arial" w:cs="Arial"/>
          <w:lang w:val="en-GB"/>
        </w:rPr>
        <w:t xml:space="preserve">ultiple </w:t>
      </w:r>
      <w:r w:rsidR="00FC7A64" w:rsidRPr="00040697">
        <w:rPr>
          <w:rFonts w:ascii="Arial" w:hAnsi="Arial" w:cs="Arial"/>
          <w:lang w:val="en-GB"/>
        </w:rPr>
        <w:t>adjacent channel interferences</w:t>
      </w:r>
      <w:r w:rsidRPr="00040697">
        <w:rPr>
          <w:rFonts w:ascii="Arial" w:hAnsi="Arial" w:cs="Arial"/>
          <w:lang w:val="en-GB"/>
        </w:rPr>
        <w:t xml:space="preserve"> may </w:t>
      </w:r>
      <w:r w:rsidR="00FC7A64" w:rsidRPr="00040697">
        <w:rPr>
          <w:rFonts w:ascii="Arial" w:hAnsi="Arial" w:cs="Arial"/>
          <w:lang w:val="en-GB"/>
        </w:rPr>
        <w:t>sum</w:t>
      </w:r>
      <w:r w:rsidRPr="00040697">
        <w:rPr>
          <w:rFonts w:ascii="Arial" w:hAnsi="Arial" w:cs="Arial"/>
          <w:lang w:val="en-GB"/>
        </w:rPr>
        <w:t xml:space="preserve"> together at UE level</w:t>
      </w:r>
      <w:r w:rsidR="00FC7A64" w:rsidRPr="00040697">
        <w:rPr>
          <w:rFonts w:ascii="Arial" w:hAnsi="Arial" w:cs="Arial"/>
          <w:lang w:val="en-GB"/>
        </w:rPr>
        <w:t>, and it might be required to define a</w:t>
      </w:r>
      <w:r w:rsidR="00A1236A" w:rsidRPr="00040697">
        <w:rPr>
          <w:rFonts w:ascii="Arial" w:hAnsi="Arial" w:cs="Arial"/>
          <w:lang w:val="en-GB"/>
        </w:rPr>
        <w:t xml:space="preserve"> maximum</w:t>
      </w:r>
      <w:r w:rsidR="00FC7A64" w:rsidRPr="00040697">
        <w:rPr>
          <w:rFonts w:ascii="Arial" w:hAnsi="Arial" w:cs="Arial"/>
          <w:lang w:val="en-GB"/>
        </w:rPr>
        <w:t xml:space="preserve"> allowed level of interference in the adjacent band of the UE, at UE Rx level</w:t>
      </w:r>
      <w:r w:rsidRPr="00040697">
        <w:rPr>
          <w:rFonts w:ascii="Arial" w:hAnsi="Arial" w:cs="Arial"/>
          <w:lang w:val="en-GB"/>
        </w:rPr>
        <w:t>.</w:t>
      </w:r>
    </w:p>
    <w:p w:rsidR="00325E9F" w:rsidRDefault="00325E9F" w:rsidP="00325E9F">
      <w:pPr>
        <w:spacing w:line="252" w:lineRule="auto"/>
        <w:jc w:val="center"/>
        <w:rPr>
          <w:rFonts w:ascii="Arial" w:hAnsi="Arial" w:cs="Arial"/>
          <w:lang w:val="en-GB"/>
        </w:rPr>
      </w:pPr>
    </w:p>
    <w:p w:rsidR="00D30EFA" w:rsidRDefault="00D30EFA" w:rsidP="00325E9F">
      <w:pPr>
        <w:spacing w:line="252" w:lineRule="auto"/>
        <w:jc w:val="center"/>
        <w:rPr>
          <w:rFonts w:ascii="Arial" w:hAnsi="Arial" w:cs="Arial"/>
          <w:lang w:val="en-GB"/>
        </w:rPr>
      </w:pPr>
      <w:r w:rsidRPr="00040697">
        <w:rPr>
          <w:noProof/>
          <w:color w:val="000000"/>
          <w:lang w:val="fr-FR" w:eastAsia="fr-FR"/>
        </w:rPr>
        <w:drawing>
          <wp:inline distT="0" distB="0" distL="0" distR="0" wp14:anchorId="723B514D" wp14:editId="68AADB26">
            <wp:extent cx="5154998" cy="219169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8026" cy="2192981"/>
                    </a:xfrm>
                    <a:prstGeom prst="rect">
                      <a:avLst/>
                    </a:prstGeom>
                    <a:noFill/>
                  </pic:spPr>
                </pic:pic>
              </a:graphicData>
            </a:graphic>
          </wp:inline>
        </w:drawing>
      </w:r>
    </w:p>
    <w:p w:rsidR="00325E9F" w:rsidRDefault="00325E9F" w:rsidP="00325E9F">
      <w:pPr>
        <w:spacing w:line="252" w:lineRule="auto"/>
        <w:jc w:val="center"/>
        <w:rPr>
          <w:rFonts w:ascii="Arial" w:hAnsi="Arial" w:cs="Arial"/>
          <w:lang w:val="en-GB"/>
        </w:rPr>
      </w:pPr>
      <w:r>
        <w:rPr>
          <w:rFonts w:ascii="Arial" w:hAnsi="Arial" w:cs="Arial"/>
          <w:lang w:val="en-GB"/>
        </w:rPr>
        <w:t>Figure 1: Satellite System with Transparent Payload</w:t>
      </w:r>
    </w:p>
    <w:p w:rsidR="00325E9F" w:rsidRDefault="00325E9F" w:rsidP="00325E9F">
      <w:pPr>
        <w:spacing w:line="252" w:lineRule="auto"/>
        <w:jc w:val="center"/>
        <w:rPr>
          <w:rFonts w:ascii="Arial" w:hAnsi="Arial" w:cs="Arial"/>
          <w:lang w:val="en-GB"/>
        </w:rPr>
      </w:pPr>
    </w:p>
    <w:p w:rsidR="0071386B" w:rsidRPr="00040697" w:rsidRDefault="0071386B" w:rsidP="00325E9F">
      <w:pPr>
        <w:spacing w:line="252" w:lineRule="auto"/>
        <w:rPr>
          <w:rFonts w:ascii="Arial" w:hAnsi="Arial" w:cs="Arial"/>
          <w:lang w:val="en-GB"/>
        </w:rPr>
      </w:pPr>
      <w:r w:rsidRPr="00040697">
        <w:rPr>
          <w:rFonts w:ascii="Arial" w:hAnsi="Arial" w:cs="Arial"/>
          <w:lang w:val="en-GB"/>
        </w:rPr>
        <w:t>Therefore, we propose that</w:t>
      </w:r>
      <w:r w:rsidR="00FC7A64" w:rsidRPr="00040697">
        <w:rPr>
          <w:rFonts w:ascii="Arial" w:hAnsi="Arial" w:cs="Arial"/>
          <w:lang w:val="en-GB"/>
        </w:rPr>
        <w:t>:</w:t>
      </w:r>
    </w:p>
    <w:p w:rsidR="0071386B" w:rsidRPr="00040697" w:rsidRDefault="000E2447" w:rsidP="00AC4263">
      <w:pPr>
        <w:pStyle w:val="Paragraphedeliste"/>
        <w:numPr>
          <w:ilvl w:val="0"/>
          <w:numId w:val="21"/>
        </w:numPr>
        <w:spacing w:line="252" w:lineRule="auto"/>
        <w:jc w:val="both"/>
        <w:rPr>
          <w:rFonts w:ascii="Arial" w:hAnsi="Arial" w:cs="Arial"/>
          <w:lang w:val="en-GB"/>
        </w:rPr>
      </w:pPr>
      <w:r w:rsidRPr="00040697">
        <w:rPr>
          <w:rFonts w:ascii="Arial" w:hAnsi="Arial" w:cs="Arial"/>
          <w:b/>
          <w:bCs/>
          <w:lang w:val="en-GB"/>
        </w:rPr>
        <w:t>Proposal 1:</w:t>
      </w:r>
      <w:r w:rsidRPr="00040697">
        <w:rPr>
          <w:rFonts w:ascii="Arial" w:hAnsi="Arial" w:cs="Arial"/>
          <w:lang w:val="en-GB"/>
        </w:rPr>
        <w:t xml:space="preserve"> </w:t>
      </w:r>
      <w:r w:rsidR="0071386B" w:rsidRPr="00040697">
        <w:rPr>
          <w:rFonts w:ascii="Arial" w:hAnsi="Arial" w:cs="Arial"/>
          <w:lang w:val="en-GB"/>
        </w:rPr>
        <w:t xml:space="preserve">3GPP does not define RF </w:t>
      </w:r>
      <w:r w:rsidR="00967744" w:rsidRPr="00040697">
        <w:rPr>
          <w:rFonts w:ascii="Arial" w:hAnsi="Arial" w:cs="Arial"/>
          <w:lang w:val="en-GB"/>
        </w:rPr>
        <w:t xml:space="preserve">Tx </w:t>
      </w:r>
      <w:r w:rsidR="0071386B" w:rsidRPr="00040697">
        <w:rPr>
          <w:rFonts w:ascii="Arial" w:hAnsi="Arial" w:cs="Arial"/>
          <w:lang w:val="en-GB"/>
        </w:rPr>
        <w:t>requirements for a given transparent payload to allow flexibility in the space segment design</w:t>
      </w:r>
      <w:r w:rsidR="00FC7A64" w:rsidRPr="00040697">
        <w:rPr>
          <w:rFonts w:ascii="Arial" w:hAnsi="Arial" w:cs="Arial"/>
          <w:lang w:val="en-GB"/>
        </w:rPr>
        <w:t>;</w:t>
      </w:r>
    </w:p>
    <w:p w:rsidR="00967744" w:rsidRPr="00040697" w:rsidRDefault="000E2447" w:rsidP="00AC4263">
      <w:pPr>
        <w:pStyle w:val="Paragraphedeliste"/>
        <w:numPr>
          <w:ilvl w:val="0"/>
          <w:numId w:val="21"/>
        </w:numPr>
        <w:spacing w:line="252" w:lineRule="auto"/>
        <w:jc w:val="both"/>
        <w:rPr>
          <w:rFonts w:ascii="Arial" w:hAnsi="Arial" w:cs="Arial"/>
          <w:lang w:val="en-GB"/>
        </w:rPr>
      </w:pPr>
      <w:r w:rsidRPr="00040697">
        <w:rPr>
          <w:rFonts w:ascii="Arial" w:hAnsi="Arial" w:cs="Arial"/>
          <w:b/>
          <w:bCs/>
          <w:lang w:val="en-GB"/>
        </w:rPr>
        <w:t>Proposal 2:</w:t>
      </w:r>
      <w:r w:rsidRPr="00040697">
        <w:rPr>
          <w:rFonts w:ascii="Arial" w:hAnsi="Arial" w:cs="Arial"/>
          <w:lang w:val="en-GB"/>
        </w:rPr>
        <w:t xml:space="preserve"> </w:t>
      </w:r>
      <w:r w:rsidR="00967744" w:rsidRPr="00040697">
        <w:rPr>
          <w:rFonts w:ascii="Arial" w:hAnsi="Arial" w:cs="Arial"/>
          <w:lang w:val="en-GB"/>
        </w:rPr>
        <w:t>3GPP does not define RF Tx requirements for a BS in NTN</w:t>
      </w:r>
      <w:r w:rsidR="00FC7A64" w:rsidRPr="00040697">
        <w:rPr>
          <w:rFonts w:ascii="Arial" w:hAnsi="Arial" w:cs="Arial"/>
          <w:lang w:val="en-GB"/>
        </w:rPr>
        <w:t>;</w:t>
      </w:r>
    </w:p>
    <w:p w:rsidR="00967744" w:rsidRDefault="000E2447" w:rsidP="000E2447">
      <w:pPr>
        <w:pStyle w:val="Paragraphedeliste"/>
        <w:numPr>
          <w:ilvl w:val="0"/>
          <w:numId w:val="21"/>
        </w:numPr>
        <w:spacing w:line="252" w:lineRule="auto"/>
        <w:jc w:val="both"/>
        <w:rPr>
          <w:rFonts w:ascii="Arial" w:hAnsi="Arial" w:cs="Arial"/>
          <w:lang w:val="en-GB"/>
        </w:rPr>
      </w:pPr>
      <w:r w:rsidRPr="00040697">
        <w:rPr>
          <w:rFonts w:ascii="Arial" w:hAnsi="Arial" w:cs="Arial"/>
          <w:b/>
          <w:bCs/>
          <w:lang w:val="en-GB"/>
        </w:rPr>
        <w:lastRenderedPageBreak/>
        <w:t>Proposal 3:</w:t>
      </w:r>
      <w:r w:rsidRPr="00040697">
        <w:rPr>
          <w:rFonts w:ascii="Arial" w:hAnsi="Arial" w:cs="Arial"/>
          <w:lang w:val="en-GB"/>
        </w:rPr>
        <w:t xml:space="preserve"> </w:t>
      </w:r>
      <w:r w:rsidR="0071386B" w:rsidRPr="00040697">
        <w:rPr>
          <w:rFonts w:ascii="Arial" w:hAnsi="Arial" w:cs="Arial"/>
          <w:lang w:val="en-GB"/>
        </w:rPr>
        <w:t xml:space="preserve">3GPP defines </w:t>
      </w:r>
      <w:r w:rsidR="00FC7A64" w:rsidRPr="00040697">
        <w:rPr>
          <w:rFonts w:ascii="Arial" w:hAnsi="Arial" w:cs="Arial"/>
          <w:lang w:val="en-GB"/>
        </w:rPr>
        <w:t xml:space="preserve">equivalent </w:t>
      </w:r>
      <w:r w:rsidR="00967744" w:rsidRPr="00040697">
        <w:rPr>
          <w:rFonts w:ascii="Arial" w:hAnsi="Arial" w:cs="Arial"/>
          <w:lang w:val="en-GB"/>
        </w:rPr>
        <w:t xml:space="preserve">BS </w:t>
      </w:r>
      <w:proofErr w:type="gramStart"/>
      <w:r w:rsidR="00967744" w:rsidRPr="00040697">
        <w:rPr>
          <w:rFonts w:ascii="Arial" w:hAnsi="Arial" w:cs="Arial"/>
          <w:lang w:val="en-GB"/>
        </w:rPr>
        <w:t>Tx</w:t>
      </w:r>
      <w:proofErr w:type="gramEnd"/>
      <w:r w:rsidR="00967744" w:rsidRPr="00040697">
        <w:rPr>
          <w:rFonts w:ascii="Arial" w:hAnsi="Arial" w:cs="Arial"/>
          <w:lang w:val="en-GB"/>
        </w:rPr>
        <w:t xml:space="preserve"> </w:t>
      </w:r>
      <w:r w:rsidR="0071386B" w:rsidRPr="00040697">
        <w:rPr>
          <w:rFonts w:ascii="Arial" w:hAnsi="Arial" w:cs="Arial"/>
          <w:lang w:val="en-GB"/>
        </w:rPr>
        <w:t xml:space="preserve">requirements at UE </w:t>
      </w:r>
      <w:r w:rsidR="00FC7A64" w:rsidRPr="00040697">
        <w:rPr>
          <w:rFonts w:ascii="Arial" w:hAnsi="Arial" w:cs="Arial"/>
          <w:lang w:val="en-GB"/>
        </w:rPr>
        <w:t>r</w:t>
      </w:r>
      <w:r w:rsidR="00967744" w:rsidRPr="00040697">
        <w:rPr>
          <w:rFonts w:ascii="Arial" w:hAnsi="Arial" w:cs="Arial"/>
          <w:lang w:val="en-GB"/>
        </w:rPr>
        <w:t>eception</w:t>
      </w:r>
      <w:r w:rsidR="0071386B" w:rsidRPr="00040697">
        <w:rPr>
          <w:rFonts w:ascii="Arial" w:hAnsi="Arial" w:cs="Arial"/>
          <w:lang w:val="en-GB"/>
        </w:rPr>
        <w:t xml:space="preserve"> level</w:t>
      </w:r>
      <w:r w:rsidR="00FC7A64" w:rsidRPr="00040697">
        <w:rPr>
          <w:rFonts w:ascii="Arial" w:hAnsi="Arial" w:cs="Arial"/>
          <w:lang w:val="en-GB"/>
        </w:rPr>
        <w:t>,</w:t>
      </w:r>
      <w:r w:rsidR="0071386B" w:rsidRPr="00040697">
        <w:rPr>
          <w:rFonts w:ascii="Arial" w:hAnsi="Arial" w:cs="Arial"/>
          <w:lang w:val="en-GB"/>
        </w:rPr>
        <w:t xml:space="preserve"> by taking into account</w:t>
      </w:r>
      <w:r w:rsidR="00A1236A" w:rsidRPr="00040697">
        <w:rPr>
          <w:rFonts w:ascii="Arial" w:hAnsi="Arial" w:cs="Arial"/>
          <w:lang w:val="en-GB"/>
        </w:rPr>
        <w:t xml:space="preserve"> e.g. </w:t>
      </w:r>
      <w:r w:rsidR="0071386B" w:rsidRPr="00040697">
        <w:rPr>
          <w:rFonts w:ascii="Arial" w:hAnsi="Arial" w:cs="Arial"/>
          <w:lang w:val="en-GB"/>
        </w:rPr>
        <w:t>a frequency spectrum mask corresponding to the cumulated self-interferences generated by the satellite network infrastructure</w:t>
      </w:r>
      <w:r w:rsidR="00967744" w:rsidRPr="00040697">
        <w:rPr>
          <w:rFonts w:ascii="Arial" w:hAnsi="Arial" w:cs="Arial"/>
          <w:lang w:val="en-GB"/>
        </w:rPr>
        <w:t xml:space="preserve"> at UE level.</w:t>
      </w:r>
    </w:p>
    <w:p w:rsidR="00325E9F" w:rsidRDefault="00325E9F" w:rsidP="00325E9F">
      <w:pPr>
        <w:pStyle w:val="Paragraphedeliste"/>
        <w:spacing w:line="252" w:lineRule="auto"/>
        <w:jc w:val="both"/>
        <w:rPr>
          <w:rFonts w:ascii="Arial" w:hAnsi="Arial" w:cs="Arial"/>
          <w:lang w:val="en-GB"/>
        </w:rPr>
      </w:pPr>
    </w:p>
    <w:p w:rsidR="00744F97" w:rsidRDefault="00744F97" w:rsidP="00744F97">
      <w:pPr>
        <w:ind w:left="360"/>
        <w:jc w:val="both"/>
        <w:rPr>
          <w:rFonts w:ascii="Arial" w:hAnsi="Arial" w:cs="Arial"/>
          <w:lang w:val="en-GB"/>
        </w:rPr>
      </w:pPr>
      <w:r>
        <w:rPr>
          <w:rFonts w:ascii="Arial" w:hAnsi="Arial" w:cs="Arial"/>
          <w:lang w:val="en-GB"/>
        </w:rPr>
        <w:t>2.2 UE Handling</w:t>
      </w:r>
    </w:p>
    <w:p w:rsidR="00144925" w:rsidRPr="00325E9F" w:rsidRDefault="00744F97" w:rsidP="008D43C3">
      <w:pPr>
        <w:jc w:val="both"/>
        <w:rPr>
          <w:rFonts w:ascii="Arial" w:hAnsi="Arial" w:cs="Arial"/>
          <w:b/>
          <w:bCs/>
          <w:lang w:val="en-GB"/>
        </w:rPr>
      </w:pPr>
      <w:r w:rsidRPr="00744F97">
        <w:rPr>
          <w:rFonts w:ascii="Arial" w:hAnsi="Arial" w:cs="Arial"/>
          <w:lang w:val="en-GB"/>
        </w:rPr>
        <w:t>As per NTN UE Tx requirements, RAN4 should re-use the same core requirements framework for TN.</w:t>
      </w:r>
    </w:p>
    <w:p w:rsidR="00144925" w:rsidRPr="00325E9F" w:rsidRDefault="00144925" w:rsidP="008D43C3">
      <w:pPr>
        <w:jc w:val="both"/>
        <w:rPr>
          <w:rFonts w:asciiTheme="minorBidi" w:hAnsiTheme="minorBidi"/>
          <w:lang w:val="en-GB"/>
        </w:rPr>
      </w:pPr>
      <w:r w:rsidRPr="00325E9F">
        <w:rPr>
          <w:rFonts w:asciiTheme="minorBidi" w:hAnsiTheme="minorBidi"/>
          <w:b/>
          <w:bCs/>
          <w:lang w:val="en-GB"/>
        </w:rPr>
        <w:t>Proposal 4:</w:t>
      </w:r>
      <w:r w:rsidRPr="00325E9F">
        <w:rPr>
          <w:rFonts w:asciiTheme="minorBidi" w:hAnsiTheme="minorBidi"/>
          <w:lang w:val="en-GB"/>
        </w:rPr>
        <w:t xml:space="preserve"> 3GPP should re-use for NTN UE RAN4 </w:t>
      </w:r>
      <w:r w:rsidR="00AD7A9A">
        <w:rPr>
          <w:rFonts w:asciiTheme="minorBidi" w:hAnsiTheme="minorBidi"/>
          <w:lang w:val="en-GB"/>
        </w:rPr>
        <w:t xml:space="preserve">the </w:t>
      </w:r>
      <w:r w:rsidRPr="00325E9F">
        <w:rPr>
          <w:rFonts w:asciiTheme="minorBidi" w:hAnsiTheme="minorBidi"/>
          <w:lang w:val="en-GB"/>
        </w:rPr>
        <w:t xml:space="preserve">core requirements </w:t>
      </w:r>
      <w:r w:rsidR="00AD7A9A">
        <w:rPr>
          <w:rFonts w:asciiTheme="minorBidi" w:hAnsiTheme="minorBidi"/>
          <w:lang w:val="en-GB"/>
        </w:rPr>
        <w:t>of</w:t>
      </w:r>
      <w:r w:rsidR="00862EA7" w:rsidRPr="00325E9F">
        <w:rPr>
          <w:rFonts w:asciiTheme="minorBidi" w:hAnsiTheme="minorBidi"/>
          <w:lang w:val="en-GB"/>
        </w:rPr>
        <w:t xml:space="preserve"> the existent TN </w:t>
      </w:r>
      <w:r w:rsidRPr="00325E9F">
        <w:rPr>
          <w:rFonts w:asciiTheme="minorBidi" w:hAnsiTheme="minorBidi"/>
          <w:lang w:val="en-GB"/>
        </w:rPr>
        <w:t>framework.</w:t>
      </w:r>
    </w:p>
    <w:p w:rsidR="00B749BC" w:rsidRPr="00325E9F" w:rsidRDefault="00B749BC" w:rsidP="00144925">
      <w:pPr>
        <w:pStyle w:val="Paragraphedeliste"/>
        <w:spacing w:line="252" w:lineRule="auto"/>
        <w:ind w:left="0"/>
        <w:jc w:val="both"/>
        <w:rPr>
          <w:rFonts w:asciiTheme="minorBidi" w:hAnsiTheme="minorBidi"/>
          <w:color w:val="000000"/>
          <w:lang w:val="en-GB"/>
        </w:rPr>
      </w:pPr>
    </w:p>
    <w:p w:rsidR="00C24EE3" w:rsidRPr="00325E9F" w:rsidRDefault="00C24EE3" w:rsidP="00C24EE3">
      <w:pPr>
        <w:pStyle w:val="Titre1"/>
        <w:rPr>
          <w:rFonts w:asciiTheme="minorBidi" w:hAnsiTheme="minorBidi" w:cstheme="minorBidi"/>
        </w:rPr>
      </w:pPr>
      <w:r w:rsidRPr="00325E9F">
        <w:rPr>
          <w:rFonts w:asciiTheme="minorBidi" w:hAnsiTheme="minorBidi" w:cstheme="minorBidi"/>
        </w:rPr>
        <w:t>Proposed ETSI standard relevant KPIs</w:t>
      </w:r>
    </w:p>
    <w:p w:rsidR="00B749BC" w:rsidRPr="00325E9F" w:rsidRDefault="00B749BC" w:rsidP="00456A97">
      <w:pPr>
        <w:jc w:val="both"/>
        <w:rPr>
          <w:rFonts w:asciiTheme="minorBidi" w:hAnsiTheme="minorBidi"/>
          <w:color w:val="000000"/>
          <w:lang w:val="en-GB"/>
        </w:rPr>
      </w:pPr>
    </w:p>
    <w:p w:rsidR="002F25DD" w:rsidRPr="00325E9F" w:rsidRDefault="00C24EE3" w:rsidP="00EC3819">
      <w:pPr>
        <w:jc w:val="both"/>
        <w:rPr>
          <w:rFonts w:asciiTheme="minorBidi" w:hAnsiTheme="minorBidi"/>
          <w:color w:val="000000"/>
          <w:lang w:val="en-GB"/>
        </w:rPr>
      </w:pPr>
      <w:r w:rsidRPr="00325E9F">
        <w:rPr>
          <w:rFonts w:asciiTheme="minorBidi" w:hAnsiTheme="minorBidi"/>
          <w:color w:val="000000"/>
          <w:lang w:val="en-GB"/>
        </w:rPr>
        <w:t>In this section we are proposing a list of parameters considered by some ETSI standards, i.e.</w:t>
      </w:r>
      <w:r w:rsidR="002F25DD" w:rsidRPr="00325E9F">
        <w:rPr>
          <w:rFonts w:asciiTheme="minorBidi" w:hAnsiTheme="minorBidi"/>
          <w:color w:val="000000"/>
          <w:lang w:val="en-GB"/>
        </w:rPr>
        <w:t xml:space="preserve"> ETSI EN 302 574-2 V1.1.1 (2010-08)</w:t>
      </w:r>
      <w:r w:rsidR="00980DDC" w:rsidRPr="00325E9F">
        <w:rPr>
          <w:rFonts w:asciiTheme="minorBidi" w:hAnsiTheme="minorBidi"/>
          <w:color w:val="000000"/>
          <w:lang w:val="en-GB"/>
        </w:rPr>
        <w:t xml:space="preserve"> &amp; V2.1.1 (2016-06)</w:t>
      </w:r>
      <w:r w:rsidR="00625C91" w:rsidRPr="00325E9F">
        <w:rPr>
          <w:rFonts w:asciiTheme="minorBidi" w:hAnsiTheme="minorBidi"/>
          <w:color w:val="000000"/>
          <w:lang w:val="en-GB"/>
        </w:rPr>
        <w:t>:</w:t>
      </w:r>
    </w:p>
    <w:p w:rsidR="004A3F2B" w:rsidRPr="00325E9F" w:rsidRDefault="004A3F2B" w:rsidP="00AC4263">
      <w:pPr>
        <w:pStyle w:val="Paragraphedeliste"/>
        <w:numPr>
          <w:ilvl w:val="0"/>
          <w:numId w:val="19"/>
        </w:numPr>
        <w:autoSpaceDE w:val="0"/>
        <w:autoSpaceDN w:val="0"/>
        <w:adjustRightInd w:val="0"/>
        <w:spacing w:after="0" w:line="240" w:lineRule="auto"/>
        <w:jc w:val="both"/>
        <w:rPr>
          <w:rFonts w:asciiTheme="minorBidi" w:hAnsiTheme="minorBidi"/>
          <w:color w:val="000000"/>
          <w:lang w:val="en-GB"/>
        </w:rPr>
      </w:pPr>
      <w:r w:rsidRPr="00325E9F">
        <w:rPr>
          <w:rFonts w:asciiTheme="minorBidi" w:hAnsiTheme="minorBidi"/>
          <w:color w:val="000000"/>
          <w:lang w:val="en-GB"/>
        </w:rPr>
        <w:t>ETSI EN 302 574-2 V1.1.1 (2010-08), “</w:t>
      </w:r>
      <w:r w:rsidR="002F25DD" w:rsidRPr="00325E9F">
        <w:rPr>
          <w:rFonts w:asciiTheme="minorBidi" w:hAnsiTheme="minorBidi"/>
          <w:color w:val="000000"/>
          <w:lang w:val="en-GB"/>
        </w:rPr>
        <w:t>Satellite Earth Stations and Systems (SES);</w:t>
      </w:r>
      <w:r w:rsidRPr="00325E9F">
        <w:rPr>
          <w:rFonts w:asciiTheme="minorBidi" w:hAnsiTheme="minorBidi"/>
          <w:color w:val="000000"/>
          <w:lang w:val="en-GB"/>
        </w:rPr>
        <w:t xml:space="preserve"> </w:t>
      </w:r>
      <w:r w:rsidR="002F25DD" w:rsidRPr="00325E9F">
        <w:rPr>
          <w:rFonts w:asciiTheme="minorBidi" w:hAnsiTheme="minorBidi"/>
          <w:color w:val="000000"/>
          <w:lang w:val="en-GB"/>
        </w:rPr>
        <w:t>Harmonized Standard for satellite earth stations for</w:t>
      </w:r>
      <w:r w:rsidRPr="00325E9F">
        <w:rPr>
          <w:rFonts w:asciiTheme="minorBidi" w:hAnsiTheme="minorBidi"/>
          <w:color w:val="000000"/>
          <w:lang w:val="en-GB"/>
        </w:rPr>
        <w:t xml:space="preserve"> </w:t>
      </w:r>
      <w:r w:rsidR="002F25DD" w:rsidRPr="00325E9F">
        <w:rPr>
          <w:rFonts w:asciiTheme="minorBidi" w:hAnsiTheme="minorBidi"/>
          <w:color w:val="000000"/>
          <w:lang w:val="en-GB"/>
        </w:rPr>
        <w:t>MSS operating in the 1 980 MHz to</w:t>
      </w:r>
      <w:r w:rsidRPr="00325E9F">
        <w:rPr>
          <w:rFonts w:asciiTheme="minorBidi" w:hAnsiTheme="minorBidi"/>
          <w:color w:val="000000"/>
          <w:lang w:val="en-GB"/>
        </w:rPr>
        <w:t xml:space="preserve"> </w:t>
      </w:r>
      <w:r w:rsidR="002F25DD" w:rsidRPr="00325E9F">
        <w:rPr>
          <w:rFonts w:asciiTheme="minorBidi" w:hAnsiTheme="minorBidi"/>
          <w:color w:val="000000"/>
          <w:lang w:val="en-GB"/>
        </w:rPr>
        <w:t>2 010 MHz (earth-to-space) and 2 170 MHz to</w:t>
      </w:r>
      <w:r w:rsidRPr="00325E9F">
        <w:rPr>
          <w:rFonts w:asciiTheme="minorBidi" w:hAnsiTheme="minorBidi"/>
          <w:color w:val="000000"/>
          <w:lang w:val="en-GB"/>
        </w:rPr>
        <w:t xml:space="preserve"> </w:t>
      </w:r>
      <w:r w:rsidR="002F25DD" w:rsidRPr="00325E9F">
        <w:rPr>
          <w:rFonts w:asciiTheme="minorBidi" w:hAnsiTheme="minorBidi"/>
          <w:color w:val="000000"/>
          <w:lang w:val="en-GB"/>
        </w:rPr>
        <w:t>2 200 MHz (space-to-earth) frequency bands;</w:t>
      </w:r>
      <w:r w:rsidRPr="00325E9F">
        <w:rPr>
          <w:rFonts w:asciiTheme="minorBidi" w:hAnsiTheme="minorBidi"/>
          <w:color w:val="000000"/>
          <w:lang w:val="en-GB"/>
        </w:rPr>
        <w:t xml:space="preserve"> </w:t>
      </w:r>
      <w:r w:rsidR="002F25DD" w:rsidRPr="00325E9F">
        <w:rPr>
          <w:rFonts w:asciiTheme="minorBidi" w:hAnsiTheme="minorBidi"/>
          <w:color w:val="000000"/>
          <w:lang w:val="en-GB"/>
        </w:rPr>
        <w:t>Part 2: User Equipment (UE) for wideband systems:</w:t>
      </w:r>
      <w:r w:rsidRPr="00325E9F">
        <w:rPr>
          <w:rFonts w:asciiTheme="minorBidi" w:hAnsiTheme="minorBidi"/>
          <w:color w:val="000000"/>
          <w:lang w:val="en-GB"/>
        </w:rPr>
        <w:t xml:space="preserve"> </w:t>
      </w:r>
      <w:r w:rsidR="002F25DD" w:rsidRPr="00325E9F">
        <w:rPr>
          <w:rFonts w:asciiTheme="minorBidi" w:hAnsiTheme="minorBidi"/>
          <w:color w:val="000000"/>
          <w:lang w:val="en-GB"/>
        </w:rPr>
        <w:t>Harmonized EN covering the essential requirements</w:t>
      </w:r>
      <w:r w:rsidRPr="00325E9F">
        <w:rPr>
          <w:rFonts w:asciiTheme="minorBidi" w:hAnsiTheme="minorBidi"/>
          <w:color w:val="000000"/>
          <w:lang w:val="en-GB"/>
        </w:rPr>
        <w:t xml:space="preserve"> </w:t>
      </w:r>
      <w:r w:rsidR="002F25DD" w:rsidRPr="00325E9F">
        <w:rPr>
          <w:rFonts w:asciiTheme="minorBidi" w:hAnsiTheme="minorBidi"/>
          <w:color w:val="000000"/>
          <w:lang w:val="en-GB"/>
        </w:rPr>
        <w:t>of article 3.2 of the R&amp;TTE Directive</w:t>
      </w:r>
      <w:r w:rsidRPr="00325E9F">
        <w:rPr>
          <w:rFonts w:asciiTheme="minorBidi" w:hAnsiTheme="minorBidi"/>
          <w:color w:val="000000"/>
          <w:lang w:val="en-GB"/>
        </w:rPr>
        <w:t xml:space="preserve">” </w:t>
      </w:r>
    </w:p>
    <w:p w:rsidR="002F25DD" w:rsidRPr="00325E9F" w:rsidRDefault="004A3F2B" w:rsidP="00AC4263">
      <w:pPr>
        <w:pStyle w:val="Paragraphedeliste"/>
        <w:numPr>
          <w:ilvl w:val="0"/>
          <w:numId w:val="19"/>
        </w:numPr>
        <w:autoSpaceDE w:val="0"/>
        <w:autoSpaceDN w:val="0"/>
        <w:adjustRightInd w:val="0"/>
        <w:spacing w:after="0" w:line="240" w:lineRule="auto"/>
        <w:jc w:val="both"/>
        <w:rPr>
          <w:rFonts w:asciiTheme="minorBidi" w:hAnsiTheme="minorBidi"/>
          <w:color w:val="000000"/>
          <w:lang w:val="en-GB"/>
        </w:rPr>
      </w:pPr>
      <w:r w:rsidRPr="00325E9F">
        <w:rPr>
          <w:rFonts w:asciiTheme="minorBidi" w:hAnsiTheme="minorBidi"/>
          <w:color w:val="000000"/>
          <w:lang w:val="en-GB"/>
        </w:rPr>
        <w:t>ETSI EN 302 574-2 V2.1.1 (2016-06), “</w:t>
      </w:r>
      <w:r w:rsidR="00980DDC" w:rsidRPr="00325E9F">
        <w:rPr>
          <w:rFonts w:asciiTheme="minorBidi" w:hAnsiTheme="minorBidi"/>
          <w:color w:val="000000"/>
          <w:lang w:val="en-GB"/>
        </w:rPr>
        <w:t>Satellite Earth Stations and Systems (SES);</w:t>
      </w:r>
      <w:r w:rsidRPr="00325E9F">
        <w:rPr>
          <w:rFonts w:asciiTheme="minorBidi" w:hAnsiTheme="minorBidi"/>
          <w:color w:val="000000"/>
          <w:lang w:val="en-GB"/>
        </w:rPr>
        <w:t xml:space="preserve"> </w:t>
      </w:r>
      <w:r w:rsidR="00980DDC" w:rsidRPr="00325E9F">
        <w:rPr>
          <w:rFonts w:asciiTheme="minorBidi" w:hAnsiTheme="minorBidi"/>
          <w:color w:val="000000"/>
          <w:lang w:val="en-GB"/>
        </w:rPr>
        <w:t>Harmonised Standard for Mobile Earth Stations (MES)</w:t>
      </w:r>
      <w:r w:rsidRPr="00325E9F">
        <w:rPr>
          <w:rFonts w:asciiTheme="minorBidi" w:hAnsiTheme="minorBidi"/>
          <w:color w:val="000000"/>
          <w:lang w:val="en-GB"/>
        </w:rPr>
        <w:t xml:space="preserve"> </w:t>
      </w:r>
      <w:r w:rsidR="00980DDC" w:rsidRPr="00325E9F">
        <w:rPr>
          <w:rFonts w:asciiTheme="minorBidi" w:hAnsiTheme="minorBidi"/>
          <w:color w:val="000000"/>
          <w:lang w:val="en-GB"/>
        </w:rPr>
        <w:t>operating in the 1 980 MHz to 2 010 MHz (earth-to-space) and</w:t>
      </w:r>
      <w:r w:rsidRPr="00325E9F">
        <w:rPr>
          <w:rFonts w:asciiTheme="minorBidi" w:hAnsiTheme="minorBidi"/>
          <w:color w:val="000000"/>
          <w:lang w:val="en-GB"/>
        </w:rPr>
        <w:t xml:space="preserve"> </w:t>
      </w:r>
      <w:r w:rsidR="00980DDC" w:rsidRPr="00325E9F">
        <w:rPr>
          <w:rFonts w:asciiTheme="minorBidi" w:hAnsiTheme="minorBidi"/>
          <w:color w:val="000000"/>
          <w:lang w:val="en-GB"/>
        </w:rPr>
        <w:t>2 170 MHz to 2 200 MHz (space-to-earth) frequency bands</w:t>
      </w:r>
      <w:r w:rsidRPr="00325E9F">
        <w:rPr>
          <w:rFonts w:asciiTheme="minorBidi" w:hAnsiTheme="minorBidi"/>
          <w:color w:val="000000"/>
          <w:lang w:val="en-GB"/>
        </w:rPr>
        <w:t xml:space="preserve"> </w:t>
      </w:r>
      <w:r w:rsidR="00980DDC" w:rsidRPr="00325E9F">
        <w:rPr>
          <w:rFonts w:asciiTheme="minorBidi" w:hAnsiTheme="minorBidi"/>
          <w:color w:val="000000"/>
          <w:lang w:val="en-GB"/>
        </w:rPr>
        <w:t>covering the essential requirements</w:t>
      </w:r>
      <w:r w:rsidRPr="00325E9F">
        <w:rPr>
          <w:rFonts w:asciiTheme="minorBidi" w:hAnsiTheme="minorBidi"/>
          <w:color w:val="000000"/>
          <w:lang w:val="en-GB"/>
        </w:rPr>
        <w:t xml:space="preserve"> </w:t>
      </w:r>
      <w:r w:rsidR="00980DDC" w:rsidRPr="00325E9F">
        <w:rPr>
          <w:rFonts w:asciiTheme="minorBidi" w:hAnsiTheme="minorBidi"/>
          <w:color w:val="000000"/>
          <w:lang w:val="en-GB"/>
        </w:rPr>
        <w:t>of article 3.2 of the Directive 2014/53/EU;</w:t>
      </w:r>
      <w:r w:rsidRPr="00325E9F">
        <w:rPr>
          <w:rFonts w:asciiTheme="minorBidi" w:hAnsiTheme="minorBidi"/>
          <w:color w:val="000000"/>
          <w:lang w:val="en-GB"/>
        </w:rPr>
        <w:t xml:space="preserve"> </w:t>
      </w:r>
      <w:r w:rsidR="00980DDC" w:rsidRPr="00325E9F">
        <w:rPr>
          <w:rFonts w:asciiTheme="minorBidi" w:hAnsiTheme="minorBidi"/>
          <w:color w:val="000000"/>
          <w:lang w:val="en-GB"/>
        </w:rPr>
        <w:t>Part 2: User Equipment (UE) for wideband systems</w:t>
      </w:r>
      <w:r w:rsidRPr="00325E9F">
        <w:rPr>
          <w:rFonts w:asciiTheme="minorBidi" w:hAnsiTheme="minorBidi"/>
          <w:color w:val="000000"/>
          <w:lang w:val="en-GB"/>
        </w:rPr>
        <w:t>”</w:t>
      </w:r>
    </w:p>
    <w:p w:rsidR="002F25DD" w:rsidRPr="00325E9F" w:rsidRDefault="002F25DD" w:rsidP="00456A97">
      <w:pPr>
        <w:jc w:val="both"/>
        <w:rPr>
          <w:rFonts w:asciiTheme="minorBidi" w:hAnsiTheme="minorBidi"/>
          <w:color w:val="000000"/>
          <w:lang w:val="en-GB"/>
        </w:rPr>
      </w:pPr>
    </w:p>
    <w:tbl>
      <w:tblPr>
        <w:tblStyle w:val="Grilledutableau"/>
        <w:tblW w:w="0" w:type="auto"/>
        <w:tblLook w:val="04A0" w:firstRow="1" w:lastRow="0" w:firstColumn="1" w:lastColumn="0" w:noHBand="0" w:noVBand="1"/>
      </w:tblPr>
      <w:tblGrid>
        <w:gridCol w:w="2376"/>
        <w:gridCol w:w="2410"/>
        <w:gridCol w:w="4758"/>
      </w:tblGrid>
      <w:tr w:rsidR="00625C91" w:rsidRPr="00862EA7" w:rsidTr="00AC4263">
        <w:trPr>
          <w:trHeight w:val="133"/>
        </w:trPr>
        <w:tc>
          <w:tcPr>
            <w:tcW w:w="2376" w:type="dxa"/>
          </w:tcPr>
          <w:p w:rsidR="00625C91" w:rsidRPr="00AD7A9A" w:rsidRDefault="00C36124" w:rsidP="00456A97">
            <w:pPr>
              <w:jc w:val="both"/>
              <w:rPr>
                <w:rFonts w:asciiTheme="minorBidi" w:hAnsiTheme="minorBidi"/>
                <w:b/>
                <w:bCs/>
                <w:color w:val="000000"/>
                <w:lang w:val="en-GB"/>
              </w:rPr>
            </w:pPr>
            <w:r w:rsidRPr="008D43C3">
              <w:rPr>
                <w:rFonts w:asciiTheme="minorBidi" w:hAnsiTheme="minorBidi"/>
                <w:b/>
                <w:bCs/>
                <w:color w:val="000000"/>
                <w:lang w:val="en-GB"/>
              </w:rPr>
              <w:t>Essential Parameter</w:t>
            </w:r>
          </w:p>
        </w:tc>
        <w:tc>
          <w:tcPr>
            <w:tcW w:w="2410" w:type="dxa"/>
          </w:tcPr>
          <w:p w:rsidR="00625C91" w:rsidRPr="00AD7A9A" w:rsidRDefault="00625C91" w:rsidP="00456A97">
            <w:pPr>
              <w:jc w:val="both"/>
              <w:rPr>
                <w:rFonts w:asciiTheme="minorBidi" w:hAnsiTheme="minorBidi"/>
                <w:b/>
                <w:bCs/>
                <w:color w:val="000000"/>
                <w:lang w:val="en-GB"/>
              </w:rPr>
            </w:pPr>
            <w:r w:rsidRPr="00AD7A9A">
              <w:rPr>
                <w:rFonts w:asciiTheme="minorBidi" w:hAnsiTheme="minorBidi"/>
                <w:b/>
                <w:bCs/>
                <w:color w:val="000000"/>
                <w:lang w:val="en-GB"/>
              </w:rPr>
              <w:t>Parameter Name</w:t>
            </w:r>
          </w:p>
        </w:tc>
        <w:tc>
          <w:tcPr>
            <w:tcW w:w="4758" w:type="dxa"/>
          </w:tcPr>
          <w:p w:rsidR="00625C91" w:rsidRPr="00AD7A9A" w:rsidRDefault="00625C91" w:rsidP="00456A97">
            <w:pPr>
              <w:jc w:val="both"/>
              <w:rPr>
                <w:rFonts w:asciiTheme="minorBidi" w:hAnsiTheme="minorBidi"/>
                <w:b/>
                <w:bCs/>
                <w:color w:val="000000"/>
                <w:lang w:val="en-GB"/>
              </w:rPr>
            </w:pPr>
            <w:r w:rsidRPr="00AD7A9A">
              <w:rPr>
                <w:rFonts w:asciiTheme="minorBidi" w:hAnsiTheme="minorBidi"/>
                <w:b/>
                <w:bCs/>
                <w:color w:val="000000"/>
                <w:lang w:val="en-GB"/>
              </w:rPr>
              <w:t>Parameter Meaning</w:t>
            </w:r>
          </w:p>
        </w:tc>
      </w:tr>
      <w:tr w:rsidR="00C36124" w:rsidRPr="00862EA7" w:rsidTr="007E42B4">
        <w:trPr>
          <w:trHeight w:val="44"/>
        </w:trPr>
        <w:tc>
          <w:tcPr>
            <w:tcW w:w="2376" w:type="dxa"/>
            <w:vMerge w:val="restart"/>
          </w:tcPr>
          <w:p w:rsidR="00C36124" w:rsidRPr="00AD7A9A" w:rsidRDefault="00C36124" w:rsidP="0041623D">
            <w:pPr>
              <w:rPr>
                <w:rFonts w:asciiTheme="minorBidi" w:hAnsiTheme="minorBidi"/>
                <w:color w:val="000000"/>
                <w:lang w:val="en-GB"/>
              </w:rPr>
            </w:pPr>
            <w:r w:rsidRPr="008D43C3">
              <w:rPr>
                <w:rFonts w:asciiTheme="minorBidi" w:hAnsiTheme="minorBidi"/>
                <w:color w:val="000000"/>
                <w:lang w:val="en-GB"/>
              </w:rPr>
              <w:t>Spectrum emissions mask</w:t>
            </w:r>
          </w:p>
        </w:tc>
        <w:tc>
          <w:tcPr>
            <w:tcW w:w="2410" w:type="dxa"/>
          </w:tcPr>
          <w:p w:rsidR="00C36124" w:rsidRPr="00AD7A9A" w:rsidRDefault="00C36124" w:rsidP="0041623D">
            <w:pPr>
              <w:rPr>
                <w:rFonts w:asciiTheme="minorBidi" w:hAnsiTheme="minorBidi"/>
                <w:color w:val="000000"/>
                <w:lang w:val="en-GB"/>
              </w:rPr>
            </w:pPr>
            <w:r w:rsidRPr="00AD7A9A">
              <w:rPr>
                <w:rFonts w:asciiTheme="minorBidi" w:hAnsiTheme="minorBidi"/>
                <w:color w:val="000000"/>
                <w:lang w:val="en-GB"/>
              </w:rPr>
              <w:t>Spectrum emission mask</w:t>
            </w:r>
          </w:p>
        </w:tc>
        <w:tc>
          <w:tcPr>
            <w:tcW w:w="4758" w:type="dxa"/>
          </w:tcPr>
          <w:p w:rsidR="00C36124" w:rsidRPr="00AD7A9A" w:rsidRDefault="00285219" w:rsidP="00823D22">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t>The spectrum emission mask of the UE applies to frequencies (</w:t>
            </w:r>
            <w:r w:rsidRPr="00AD7A9A">
              <w:rPr>
                <w:rFonts w:asciiTheme="minorBidi" w:hAnsiTheme="minorBidi" w:hint="eastAsia"/>
                <w:color w:val="000000"/>
                <w:lang w:val="en-GB"/>
              </w:rPr>
              <w:t>Δ</w:t>
            </w:r>
            <w:proofErr w:type="spellStart"/>
            <w:r w:rsidRPr="00AD7A9A">
              <w:rPr>
                <w:rFonts w:asciiTheme="minorBidi" w:hAnsiTheme="minorBidi"/>
                <w:color w:val="000000"/>
                <w:lang w:val="en-GB"/>
              </w:rPr>
              <w:t>f</w:t>
            </w:r>
            <w:r w:rsidRPr="00AD7A9A">
              <w:rPr>
                <w:rFonts w:asciiTheme="minorBidi" w:hAnsiTheme="minorBidi"/>
                <w:color w:val="000000"/>
                <w:vertAlign w:val="subscript"/>
                <w:lang w:val="en-GB"/>
              </w:rPr>
              <w:t>OOB</w:t>
            </w:r>
            <w:proofErr w:type="spellEnd"/>
            <w:r w:rsidR="00AD7A9A">
              <w:rPr>
                <w:rFonts w:asciiTheme="minorBidi" w:hAnsiTheme="minorBidi"/>
                <w:color w:val="000000"/>
                <w:lang w:val="en-GB"/>
              </w:rPr>
              <w:t xml:space="preserve">) starting from </w:t>
            </w:r>
            <w:proofErr w:type="gramStart"/>
            <w:r w:rsidR="00AD7A9A">
              <w:rPr>
                <w:rFonts w:asciiTheme="minorBidi" w:hAnsiTheme="minorBidi"/>
                <w:color w:val="000000"/>
                <w:lang w:val="en-GB"/>
              </w:rPr>
              <w:t>the +</w:t>
            </w:r>
            <w:r w:rsidRPr="00AD7A9A">
              <w:rPr>
                <w:rFonts w:asciiTheme="minorBidi" w:hAnsiTheme="minorBidi"/>
                <w:color w:val="000000"/>
                <w:lang w:val="en-GB"/>
              </w:rPr>
              <w:t>/-</w:t>
            </w:r>
            <w:proofErr w:type="gramEnd"/>
            <w:r w:rsidR="00AD7A9A">
              <w:rPr>
                <w:rFonts w:asciiTheme="minorBidi" w:hAnsiTheme="minorBidi"/>
                <w:color w:val="000000"/>
                <w:lang w:val="en-GB"/>
              </w:rPr>
              <w:t xml:space="preserve"> </w:t>
            </w:r>
            <w:r w:rsidRPr="00AD7A9A">
              <w:rPr>
                <w:rFonts w:asciiTheme="minorBidi" w:hAnsiTheme="minorBidi"/>
                <w:color w:val="000000"/>
                <w:lang w:val="en-GB"/>
              </w:rPr>
              <w:t>edge of the assigned channel bandwidth.</w:t>
            </w:r>
          </w:p>
        </w:tc>
      </w:tr>
      <w:tr w:rsidR="00C36124" w:rsidRPr="00862EA7" w:rsidTr="007E42B4">
        <w:trPr>
          <w:trHeight w:val="203"/>
        </w:trPr>
        <w:tc>
          <w:tcPr>
            <w:tcW w:w="2376" w:type="dxa"/>
            <w:vMerge/>
          </w:tcPr>
          <w:p w:rsidR="00C36124" w:rsidRPr="008D43C3" w:rsidRDefault="00C36124" w:rsidP="008D43C3">
            <w:pPr>
              <w:rPr>
                <w:rFonts w:asciiTheme="minorBidi" w:hAnsiTheme="minorBidi"/>
                <w:color w:val="000000"/>
                <w:lang w:val="en-GB"/>
              </w:rPr>
            </w:pPr>
          </w:p>
        </w:tc>
        <w:tc>
          <w:tcPr>
            <w:tcW w:w="2410" w:type="dxa"/>
          </w:tcPr>
          <w:p w:rsidR="00C36124" w:rsidRPr="008D43C3" w:rsidRDefault="00C36124" w:rsidP="008D43C3">
            <w:pPr>
              <w:rPr>
                <w:rFonts w:asciiTheme="minorBidi" w:hAnsiTheme="minorBidi"/>
                <w:color w:val="000000"/>
                <w:lang w:val="en-GB"/>
              </w:rPr>
            </w:pPr>
            <w:r w:rsidRPr="008D43C3">
              <w:rPr>
                <w:rFonts w:asciiTheme="minorBidi" w:hAnsiTheme="minorBidi"/>
                <w:color w:val="000000"/>
                <w:lang w:val="en-GB"/>
              </w:rPr>
              <w:t>Adjacent Channel Leakage Power Ratio (ACLR)</w:t>
            </w:r>
          </w:p>
        </w:tc>
        <w:tc>
          <w:tcPr>
            <w:tcW w:w="4758" w:type="dxa"/>
          </w:tcPr>
          <w:p w:rsidR="00C36124" w:rsidRPr="008D43C3" w:rsidRDefault="00EB19AB" w:rsidP="00823D22">
            <w:pPr>
              <w:autoSpaceDE w:val="0"/>
              <w:autoSpaceDN w:val="0"/>
              <w:adjustRightInd w:val="0"/>
              <w:spacing w:after="0" w:line="240" w:lineRule="auto"/>
              <w:jc w:val="both"/>
              <w:rPr>
                <w:rFonts w:asciiTheme="minorBidi" w:hAnsiTheme="minorBidi"/>
                <w:color w:val="000000"/>
                <w:lang w:val="en-GB"/>
              </w:rPr>
            </w:pPr>
            <w:r w:rsidRPr="008D43C3">
              <w:rPr>
                <w:rFonts w:asciiTheme="minorBidi" w:hAnsiTheme="minorBidi"/>
                <w:color w:val="000000"/>
                <w:lang w:val="en-GB"/>
              </w:rPr>
              <w:t>Adjacent Channel Leakage power Ratio (ACLR) is the ratio of the filtered mean power centred on the assigned channel frequency to the filtered mean power centred on an adjacent channel frequency.</w:t>
            </w:r>
          </w:p>
        </w:tc>
      </w:tr>
      <w:tr w:rsidR="00625C91" w:rsidRPr="00862EA7" w:rsidTr="00AC4263">
        <w:trPr>
          <w:trHeight w:val="155"/>
        </w:trPr>
        <w:tc>
          <w:tcPr>
            <w:tcW w:w="2376" w:type="dxa"/>
          </w:tcPr>
          <w:p w:rsidR="00625C91" w:rsidRPr="00AD7A9A" w:rsidRDefault="00C36124" w:rsidP="0041623D">
            <w:pPr>
              <w:rPr>
                <w:rFonts w:asciiTheme="minorBidi" w:hAnsiTheme="minorBidi"/>
                <w:color w:val="000000"/>
                <w:lang w:val="en-GB"/>
              </w:rPr>
            </w:pPr>
            <w:r w:rsidRPr="00AD7A9A">
              <w:rPr>
                <w:rFonts w:asciiTheme="minorBidi" w:hAnsiTheme="minorBidi"/>
                <w:color w:val="000000"/>
                <w:lang w:val="en-GB"/>
              </w:rPr>
              <w:t>Conducted spurious emissions from the transmitter antenna connector</w:t>
            </w:r>
          </w:p>
        </w:tc>
        <w:tc>
          <w:tcPr>
            <w:tcW w:w="2410" w:type="dxa"/>
          </w:tcPr>
          <w:p w:rsidR="00625C91" w:rsidRPr="00AD7A9A" w:rsidRDefault="00C36124" w:rsidP="0041623D">
            <w:pPr>
              <w:rPr>
                <w:rFonts w:asciiTheme="minorBidi" w:hAnsiTheme="minorBidi"/>
                <w:color w:val="000000"/>
                <w:lang w:val="en-GB"/>
              </w:rPr>
            </w:pPr>
            <w:r w:rsidRPr="00AD7A9A">
              <w:rPr>
                <w:rFonts w:asciiTheme="minorBidi" w:hAnsiTheme="minorBidi"/>
                <w:color w:val="000000"/>
                <w:lang w:val="en-GB"/>
              </w:rPr>
              <w:t>Transmitter spurious emissions</w:t>
            </w:r>
          </w:p>
        </w:tc>
        <w:tc>
          <w:tcPr>
            <w:tcW w:w="4758" w:type="dxa"/>
          </w:tcPr>
          <w:p w:rsidR="00625C91" w:rsidRDefault="00EE7D54" w:rsidP="00823D22">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t>Spurious emissions are emissions which are caused by unwanted transmitter effects such as harmonics emission, parasitic emission, intermodulation products and frequency conversion products, but exclude out-of-band emissions.</w:t>
            </w:r>
          </w:p>
          <w:p w:rsidR="00823D22" w:rsidRDefault="00823D22">
            <w:pPr>
              <w:autoSpaceDE w:val="0"/>
              <w:autoSpaceDN w:val="0"/>
              <w:adjustRightInd w:val="0"/>
              <w:spacing w:after="0" w:line="240" w:lineRule="auto"/>
              <w:jc w:val="both"/>
              <w:rPr>
                <w:rFonts w:asciiTheme="minorBidi" w:hAnsiTheme="minorBidi"/>
                <w:color w:val="000000"/>
                <w:lang w:val="en-GB"/>
              </w:rPr>
            </w:pPr>
          </w:p>
          <w:p w:rsidR="00823D22" w:rsidRDefault="00823D22">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lastRenderedPageBreak/>
              <w:t>The spurious emission limits are specified in terms of general requirements in</w:t>
            </w:r>
            <w:r w:rsidRPr="00823D22">
              <w:rPr>
                <w:rFonts w:asciiTheme="minorBidi" w:hAnsiTheme="minorBidi"/>
                <w:color w:val="000000"/>
                <w:lang w:val="en-GB"/>
              </w:rPr>
              <w:t xml:space="preserve"> line with Recommendation ITU-R</w:t>
            </w:r>
            <w:r>
              <w:rPr>
                <w:rFonts w:asciiTheme="minorBidi" w:hAnsiTheme="minorBidi"/>
                <w:color w:val="000000"/>
                <w:lang w:val="en-GB"/>
              </w:rPr>
              <w:t xml:space="preserve"> </w:t>
            </w:r>
            <w:r w:rsidRPr="00AD7A9A">
              <w:rPr>
                <w:rFonts w:asciiTheme="minorBidi" w:hAnsiTheme="minorBidi"/>
                <w:color w:val="000000"/>
                <w:lang w:val="en-GB"/>
              </w:rPr>
              <w:t>SM.329-12</w:t>
            </w:r>
            <w:r>
              <w:rPr>
                <w:rFonts w:asciiTheme="minorBidi" w:hAnsiTheme="minorBidi"/>
                <w:color w:val="000000"/>
                <w:lang w:val="en-GB"/>
              </w:rPr>
              <w:t>.</w:t>
            </w:r>
          </w:p>
          <w:p w:rsidR="00823D22" w:rsidRDefault="00823D22">
            <w:pPr>
              <w:autoSpaceDE w:val="0"/>
              <w:autoSpaceDN w:val="0"/>
              <w:adjustRightInd w:val="0"/>
              <w:spacing w:after="0" w:line="240" w:lineRule="auto"/>
              <w:jc w:val="both"/>
              <w:rPr>
                <w:rFonts w:asciiTheme="minorBidi" w:hAnsiTheme="minorBidi"/>
                <w:color w:val="000000"/>
                <w:lang w:val="en-GB"/>
              </w:rPr>
            </w:pPr>
          </w:p>
          <w:p w:rsidR="00823D22" w:rsidRPr="00AD7A9A" w:rsidRDefault="00823D22">
            <w:pPr>
              <w:autoSpaceDE w:val="0"/>
              <w:autoSpaceDN w:val="0"/>
              <w:adjustRightInd w:val="0"/>
              <w:spacing w:after="0" w:line="240" w:lineRule="auto"/>
              <w:jc w:val="both"/>
              <w:rPr>
                <w:rFonts w:ascii="Times New Roman" w:hAnsi="Times New Roman" w:cs="Times New Roman"/>
                <w:sz w:val="20"/>
                <w:szCs w:val="20"/>
                <w:lang w:val="fr-FR"/>
              </w:rPr>
            </w:pPr>
            <w:r w:rsidRPr="00AD7A9A">
              <w:rPr>
                <w:rFonts w:asciiTheme="minorBidi" w:hAnsiTheme="minorBidi"/>
                <w:color w:val="000000"/>
                <w:lang w:val="en-GB"/>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Pr>
                <w:rFonts w:ascii="Times New Roman" w:hAnsi="Times New Roman" w:cs="Times New Roman"/>
                <w:sz w:val="20"/>
                <w:szCs w:val="20"/>
                <w:lang w:val="fr-FR"/>
              </w:rPr>
              <w:t>.</w:t>
            </w:r>
          </w:p>
        </w:tc>
      </w:tr>
      <w:tr w:rsidR="00625C91" w:rsidRPr="00862EA7" w:rsidTr="00AC4263">
        <w:tc>
          <w:tcPr>
            <w:tcW w:w="2376" w:type="dxa"/>
          </w:tcPr>
          <w:p w:rsidR="00625C91" w:rsidRPr="00AD7A9A" w:rsidRDefault="00C36124" w:rsidP="0041623D">
            <w:pPr>
              <w:rPr>
                <w:rFonts w:asciiTheme="minorBidi" w:hAnsiTheme="minorBidi"/>
                <w:color w:val="000000"/>
                <w:lang w:val="en-GB"/>
              </w:rPr>
            </w:pPr>
            <w:r w:rsidRPr="008D43C3">
              <w:rPr>
                <w:rFonts w:asciiTheme="minorBidi" w:hAnsiTheme="minorBidi"/>
                <w:color w:val="000000"/>
                <w:lang w:val="en-GB"/>
              </w:rPr>
              <w:lastRenderedPageBreak/>
              <w:t>Accuracy of maximum output power</w:t>
            </w:r>
          </w:p>
        </w:tc>
        <w:tc>
          <w:tcPr>
            <w:tcW w:w="2410" w:type="dxa"/>
          </w:tcPr>
          <w:p w:rsidR="00625C91" w:rsidRPr="00AD7A9A" w:rsidRDefault="00C36124" w:rsidP="0041623D">
            <w:pPr>
              <w:rPr>
                <w:rFonts w:asciiTheme="minorBidi" w:hAnsiTheme="minorBidi"/>
                <w:color w:val="000000"/>
                <w:lang w:val="en-GB"/>
              </w:rPr>
            </w:pPr>
            <w:r w:rsidRPr="00AD7A9A">
              <w:rPr>
                <w:rFonts w:asciiTheme="minorBidi" w:hAnsiTheme="minorBidi"/>
                <w:color w:val="000000"/>
                <w:lang w:val="en-GB"/>
              </w:rPr>
              <w:t>Maximum output power</w:t>
            </w:r>
          </w:p>
        </w:tc>
        <w:tc>
          <w:tcPr>
            <w:tcW w:w="4758" w:type="dxa"/>
          </w:tcPr>
          <w:p w:rsidR="00625C91" w:rsidRPr="00AD7A9A" w:rsidRDefault="00A914C7" w:rsidP="00AD7A9A">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t xml:space="preserve">UE Power Classes define the maximum output power for any transmission bandwidth within the channel </w:t>
            </w:r>
            <w:r w:rsidRPr="00A914C7">
              <w:rPr>
                <w:rFonts w:asciiTheme="minorBidi" w:hAnsiTheme="minorBidi"/>
                <w:color w:val="000000"/>
                <w:lang w:val="en-GB"/>
              </w:rPr>
              <w:t>bandwidth.</w:t>
            </w:r>
            <w:r>
              <w:rPr>
                <w:rFonts w:asciiTheme="minorBidi" w:hAnsiTheme="minorBidi"/>
                <w:color w:val="000000"/>
                <w:lang w:val="en-GB"/>
              </w:rPr>
              <w:t xml:space="preserve"> </w:t>
            </w:r>
            <w:r w:rsidRPr="00AD7A9A">
              <w:rPr>
                <w:rFonts w:asciiTheme="minorBidi" w:hAnsiTheme="minorBidi"/>
                <w:color w:val="000000"/>
                <w:lang w:val="en-GB"/>
              </w:rPr>
              <w:t xml:space="preserve">The period of measurement shall be at least one sub-frame (1 </w:t>
            </w:r>
            <w:proofErr w:type="spellStart"/>
            <w:r w:rsidRPr="00AD7A9A">
              <w:rPr>
                <w:rFonts w:asciiTheme="minorBidi" w:hAnsiTheme="minorBidi"/>
                <w:color w:val="000000"/>
                <w:lang w:val="en-GB"/>
              </w:rPr>
              <w:t>ms</w:t>
            </w:r>
            <w:proofErr w:type="spellEnd"/>
            <w:r w:rsidRPr="00AD7A9A">
              <w:rPr>
                <w:rFonts w:asciiTheme="minorBidi" w:hAnsiTheme="minorBidi"/>
                <w:color w:val="000000"/>
                <w:lang w:val="en-GB"/>
              </w:rPr>
              <w:t>).</w:t>
            </w:r>
            <w:r>
              <w:rPr>
                <w:rFonts w:asciiTheme="minorBidi" w:hAnsiTheme="minorBidi"/>
                <w:color w:val="000000"/>
                <w:lang w:val="en-GB"/>
              </w:rPr>
              <w:t xml:space="preserve"> </w:t>
            </w:r>
            <w:r w:rsidR="00EE7D54" w:rsidRPr="00AD7A9A">
              <w:rPr>
                <w:rFonts w:asciiTheme="minorBidi" w:hAnsiTheme="minorBidi"/>
                <w:color w:val="000000"/>
                <w:lang w:val="en-GB"/>
              </w:rPr>
              <w:t>The nominal maximum output power and its tolerance are defined according to the power class of the UE.</w:t>
            </w:r>
            <w:r>
              <w:rPr>
                <w:rFonts w:asciiTheme="minorBidi" w:hAnsiTheme="minorBidi"/>
                <w:color w:val="000000"/>
                <w:lang w:val="en-GB"/>
              </w:rPr>
              <w:t xml:space="preserve"> </w:t>
            </w:r>
          </w:p>
        </w:tc>
      </w:tr>
      <w:tr w:rsidR="00625C91" w:rsidRPr="00862EA7" w:rsidTr="00AC4263">
        <w:tc>
          <w:tcPr>
            <w:tcW w:w="2376" w:type="dxa"/>
          </w:tcPr>
          <w:p w:rsidR="00625C91" w:rsidRPr="00AD7A9A" w:rsidRDefault="00C36124" w:rsidP="0041623D">
            <w:pPr>
              <w:rPr>
                <w:rFonts w:asciiTheme="minorBidi" w:hAnsiTheme="minorBidi"/>
                <w:color w:val="000000"/>
                <w:lang w:val="en-GB"/>
              </w:rPr>
            </w:pPr>
            <w:r w:rsidRPr="008D43C3">
              <w:rPr>
                <w:rFonts w:asciiTheme="minorBidi" w:hAnsiTheme="minorBidi"/>
                <w:color w:val="000000"/>
                <w:lang w:val="en-GB"/>
              </w:rPr>
              <w:t>Prevention of harmful interference through control of power</w:t>
            </w:r>
          </w:p>
        </w:tc>
        <w:tc>
          <w:tcPr>
            <w:tcW w:w="2410" w:type="dxa"/>
          </w:tcPr>
          <w:p w:rsidR="00625C91" w:rsidRPr="00AD7A9A" w:rsidRDefault="00C36124" w:rsidP="0041623D">
            <w:pPr>
              <w:rPr>
                <w:rFonts w:asciiTheme="minorBidi" w:hAnsiTheme="minorBidi"/>
                <w:color w:val="000000"/>
                <w:lang w:val="en-GB"/>
              </w:rPr>
            </w:pPr>
            <w:r w:rsidRPr="00AD7A9A">
              <w:rPr>
                <w:rFonts w:asciiTheme="minorBidi" w:hAnsiTheme="minorBidi"/>
                <w:color w:val="000000"/>
                <w:lang w:val="en-GB"/>
              </w:rPr>
              <w:t>Minimum output power</w:t>
            </w:r>
          </w:p>
        </w:tc>
        <w:tc>
          <w:tcPr>
            <w:tcW w:w="4758" w:type="dxa"/>
          </w:tcPr>
          <w:p w:rsidR="00625C91" w:rsidRPr="00AD7A9A" w:rsidRDefault="00823D22" w:rsidP="00823D22">
            <w:pPr>
              <w:autoSpaceDE w:val="0"/>
              <w:autoSpaceDN w:val="0"/>
              <w:adjustRightInd w:val="0"/>
              <w:spacing w:after="0" w:line="240" w:lineRule="auto"/>
              <w:jc w:val="both"/>
              <w:rPr>
                <w:rFonts w:ascii="Times New Roman" w:hAnsi="Times New Roman" w:cs="Times New Roman"/>
                <w:sz w:val="20"/>
                <w:szCs w:val="20"/>
                <w:lang w:val="fr-FR"/>
              </w:rPr>
            </w:pPr>
            <w:r w:rsidRPr="00AD7A9A">
              <w:rPr>
                <w:rFonts w:asciiTheme="minorBidi" w:hAnsiTheme="minorBidi"/>
                <w:color w:val="000000"/>
                <w:lang w:val="en-GB"/>
              </w:rPr>
              <w:t xml:space="preserve">The minimum controlled output power of the UE is defined as the broadband transmit power of the UE, i.e. the power in the channel bandwidth for all transmit bandwidth configurations (resource blocks), when the power is set to a minimum value. </w:t>
            </w:r>
            <w:r w:rsidR="00EE7D54" w:rsidRPr="00AD7A9A">
              <w:rPr>
                <w:rFonts w:asciiTheme="minorBidi" w:hAnsiTheme="minorBidi"/>
                <w:color w:val="000000"/>
                <w:lang w:val="en-GB"/>
              </w:rPr>
              <w:t>The minimum controlled output power of the UE is when the power is set to a minimum value. The minimum transmit power is defined as a mean power in one time slot.</w:t>
            </w:r>
          </w:p>
        </w:tc>
      </w:tr>
      <w:tr w:rsidR="00625C91" w:rsidRPr="00862EA7" w:rsidTr="00AC4263">
        <w:tc>
          <w:tcPr>
            <w:tcW w:w="2376" w:type="dxa"/>
          </w:tcPr>
          <w:p w:rsidR="00625C91" w:rsidRPr="00AD7A9A" w:rsidRDefault="00C36124" w:rsidP="00D96ABD">
            <w:pPr>
              <w:rPr>
                <w:rFonts w:asciiTheme="minorBidi" w:hAnsiTheme="minorBidi"/>
                <w:color w:val="000000"/>
                <w:lang w:val="en-GB"/>
              </w:rPr>
            </w:pPr>
            <w:r w:rsidRPr="00AD7A9A">
              <w:rPr>
                <w:rFonts w:asciiTheme="minorBidi" w:hAnsiTheme="minorBidi"/>
                <w:color w:val="000000"/>
                <w:lang w:val="en-GB"/>
              </w:rPr>
              <w:t>Conducted spurious emissions from the receiver antenna</w:t>
            </w:r>
            <w:r w:rsidR="00D96ABD" w:rsidRPr="00AD7A9A">
              <w:rPr>
                <w:rFonts w:asciiTheme="minorBidi" w:hAnsiTheme="minorBidi"/>
                <w:color w:val="000000"/>
                <w:lang w:val="en-GB"/>
              </w:rPr>
              <w:t xml:space="preserve"> </w:t>
            </w:r>
            <w:r w:rsidRPr="00AD7A9A">
              <w:rPr>
                <w:rFonts w:asciiTheme="minorBidi" w:hAnsiTheme="minorBidi"/>
                <w:color w:val="000000"/>
                <w:lang w:val="en-GB"/>
              </w:rPr>
              <w:t>connector</w:t>
            </w:r>
          </w:p>
        </w:tc>
        <w:tc>
          <w:tcPr>
            <w:tcW w:w="2410" w:type="dxa"/>
          </w:tcPr>
          <w:p w:rsidR="00625C91" w:rsidRPr="00AD7A9A" w:rsidRDefault="00C36124" w:rsidP="0041623D">
            <w:pPr>
              <w:rPr>
                <w:rFonts w:asciiTheme="minorBidi" w:hAnsiTheme="minorBidi"/>
                <w:color w:val="000000"/>
                <w:lang w:val="en-GB"/>
              </w:rPr>
            </w:pPr>
            <w:r w:rsidRPr="00AD7A9A">
              <w:rPr>
                <w:rFonts w:asciiTheme="minorBidi" w:hAnsiTheme="minorBidi"/>
                <w:color w:val="000000"/>
                <w:lang w:val="en-GB"/>
              </w:rPr>
              <w:t>Receiver spurious emissions</w:t>
            </w:r>
          </w:p>
        </w:tc>
        <w:tc>
          <w:tcPr>
            <w:tcW w:w="4758" w:type="dxa"/>
          </w:tcPr>
          <w:p w:rsidR="00625C91" w:rsidRPr="00AD7A9A" w:rsidRDefault="00EE7D54" w:rsidP="00823D22">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t xml:space="preserve">The spurious </w:t>
            </w:r>
            <w:r w:rsidR="0016095A" w:rsidRPr="00AD7A9A">
              <w:rPr>
                <w:rFonts w:asciiTheme="minorBidi" w:hAnsiTheme="minorBidi"/>
                <w:color w:val="000000"/>
                <w:lang w:val="en-GB"/>
              </w:rPr>
              <w:t xml:space="preserve">emissions power is the power of </w:t>
            </w:r>
            <w:r w:rsidRPr="00AD7A9A">
              <w:rPr>
                <w:rFonts w:asciiTheme="minorBidi" w:hAnsiTheme="minorBidi"/>
                <w:color w:val="000000"/>
                <w:lang w:val="en-GB"/>
              </w:rPr>
              <w:t xml:space="preserve">emissions generated </w:t>
            </w:r>
            <w:r w:rsidR="0016095A" w:rsidRPr="00AD7A9A">
              <w:rPr>
                <w:rFonts w:asciiTheme="minorBidi" w:hAnsiTheme="minorBidi"/>
                <w:color w:val="000000"/>
                <w:lang w:val="en-GB"/>
              </w:rPr>
              <w:t xml:space="preserve">or amplified in a receiver that </w:t>
            </w:r>
            <w:r w:rsidRPr="00AD7A9A">
              <w:rPr>
                <w:rFonts w:asciiTheme="minorBidi" w:hAnsiTheme="minorBidi"/>
                <w:color w:val="000000"/>
                <w:lang w:val="en-GB"/>
              </w:rPr>
              <w:t>appear at the UE</w:t>
            </w:r>
            <w:r w:rsidR="0016095A" w:rsidRPr="00AD7A9A">
              <w:rPr>
                <w:rFonts w:asciiTheme="minorBidi" w:hAnsiTheme="minorBidi"/>
                <w:color w:val="000000"/>
                <w:lang w:val="en-GB"/>
              </w:rPr>
              <w:t xml:space="preserve"> </w:t>
            </w:r>
            <w:r w:rsidRPr="00AD7A9A">
              <w:rPr>
                <w:rFonts w:asciiTheme="minorBidi" w:hAnsiTheme="minorBidi"/>
                <w:color w:val="000000"/>
                <w:lang w:val="en-GB"/>
              </w:rPr>
              <w:t>antenna connector.</w:t>
            </w:r>
          </w:p>
        </w:tc>
      </w:tr>
      <w:tr w:rsidR="00C36124" w:rsidRPr="00862EA7" w:rsidTr="007E42B4">
        <w:tc>
          <w:tcPr>
            <w:tcW w:w="2376" w:type="dxa"/>
            <w:vMerge w:val="restart"/>
          </w:tcPr>
          <w:p w:rsidR="00C36124" w:rsidRPr="00AD7A9A" w:rsidRDefault="00C36124" w:rsidP="0041623D">
            <w:pPr>
              <w:rPr>
                <w:rFonts w:asciiTheme="minorBidi" w:hAnsiTheme="minorBidi"/>
                <w:color w:val="000000"/>
                <w:lang w:val="en-GB"/>
              </w:rPr>
            </w:pPr>
            <w:r w:rsidRPr="008D43C3">
              <w:rPr>
                <w:rFonts w:asciiTheme="minorBidi" w:hAnsiTheme="minorBidi"/>
                <w:color w:val="000000"/>
                <w:lang w:val="en-GB"/>
              </w:rPr>
              <w:t>Impact of interference on receiver</w:t>
            </w:r>
            <w:r w:rsidR="00AD7A9A">
              <w:rPr>
                <w:rFonts w:asciiTheme="minorBidi" w:hAnsiTheme="minorBidi"/>
                <w:color w:val="000000"/>
                <w:lang w:val="en-GB"/>
              </w:rPr>
              <w:t xml:space="preserve"> </w:t>
            </w:r>
            <w:r w:rsidRPr="008D43C3">
              <w:rPr>
                <w:rFonts w:asciiTheme="minorBidi" w:hAnsiTheme="minorBidi"/>
                <w:color w:val="000000"/>
                <w:lang w:val="en-GB"/>
              </w:rPr>
              <w:t>performance</w:t>
            </w:r>
          </w:p>
        </w:tc>
        <w:tc>
          <w:tcPr>
            <w:tcW w:w="2410" w:type="dxa"/>
          </w:tcPr>
          <w:p w:rsidR="00C36124" w:rsidRPr="00AD7A9A" w:rsidRDefault="00C36124" w:rsidP="0041623D">
            <w:pPr>
              <w:rPr>
                <w:rFonts w:asciiTheme="minorBidi" w:hAnsiTheme="minorBidi"/>
                <w:color w:val="000000"/>
                <w:lang w:val="en-GB"/>
              </w:rPr>
            </w:pPr>
            <w:r w:rsidRPr="00AD7A9A">
              <w:rPr>
                <w:rFonts w:asciiTheme="minorBidi" w:hAnsiTheme="minorBidi"/>
                <w:color w:val="000000"/>
                <w:lang w:val="en-GB"/>
              </w:rPr>
              <w:t>Blocking characteristics</w:t>
            </w:r>
          </w:p>
        </w:tc>
        <w:tc>
          <w:tcPr>
            <w:tcW w:w="4758" w:type="dxa"/>
          </w:tcPr>
          <w:p w:rsidR="00EE7D54" w:rsidRDefault="00EE7D54" w:rsidP="0053173B">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t>The blocking characteristic is a measure of the receiver's ability to receive a wanted signal at its assigned channel</w:t>
            </w:r>
            <w:r w:rsidR="0016095A" w:rsidRPr="00AD7A9A">
              <w:rPr>
                <w:rFonts w:asciiTheme="minorBidi" w:hAnsiTheme="minorBidi"/>
                <w:color w:val="000000"/>
                <w:lang w:val="en-GB"/>
              </w:rPr>
              <w:t xml:space="preserve"> </w:t>
            </w:r>
            <w:r w:rsidRPr="00AD7A9A">
              <w:rPr>
                <w:rFonts w:asciiTheme="minorBidi" w:hAnsiTheme="minorBidi"/>
                <w:color w:val="000000"/>
                <w:lang w:val="en-GB"/>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rsidR="0053173B" w:rsidRPr="00AD7A9A" w:rsidRDefault="0053173B" w:rsidP="00AD7A9A">
            <w:pPr>
              <w:autoSpaceDE w:val="0"/>
              <w:autoSpaceDN w:val="0"/>
              <w:adjustRightInd w:val="0"/>
              <w:spacing w:after="0" w:line="240" w:lineRule="auto"/>
              <w:jc w:val="both"/>
              <w:rPr>
                <w:rFonts w:ascii="Times New Roman" w:hAnsi="Times New Roman" w:cs="Times New Roman"/>
                <w:sz w:val="20"/>
                <w:szCs w:val="20"/>
                <w:lang w:val="fr-FR"/>
              </w:rPr>
            </w:pPr>
            <w:r>
              <w:rPr>
                <w:rFonts w:asciiTheme="minorBidi" w:hAnsiTheme="minorBidi"/>
                <w:color w:val="000000"/>
                <w:lang w:val="en-GB"/>
              </w:rPr>
              <w:t>T</w:t>
            </w:r>
            <w:r w:rsidRPr="00AD7A9A">
              <w:rPr>
                <w:rFonts w:asciiTheme="minorBidi" w:hAnsiTheme="minorBidi"/>
                <w:color w:val="000000"/>
                <w:lang w:val="en-GB"/>
              </w:rPr>
              <w:t>he throughput shall be ≥ 95 % of the maximum throughput of the reference measu</w:t>
            </w:r>
            <w:r w:rsidRPr="0053173B">
              <w:rPr>
                <w:rFonts w:asciiTheme="minorBidi" w:hAnsiTheme="minorBidi"/>
                <w:color w:val="000000"/>
                <w:lang w:val="en-GB"/>
              </w:rPr>
              <w:t xml:space="preserve">rement channels as specified </w:t>
            </w:r>
            <w:r>
              <w:rPr>
                <w:rFonts w:asciiTheme="minorBidi" w:hAnsiTheme="minorBidi"/>
                <w:color w:val="000000"/>
                <w:lang w:val="en-GB"/>
              </w:rPr>
              <w:t xml:space="preserve">(e.g. in </w:t>
            </w:r>
            <w:r w:rsidRPr="00AD7A9A">
              <w:rPr>
                <w:rFonts w:asciiTheme="minorBidi" w:hAnsiTheme="minorBidi"/>
                <w:color w:val="000000"/>
                <w:lang w:val="en-GB"/>
              </w:rPr>
              <w:t>ETSI TS 136 521-1</w:t>
            </w:r>
            <w:r>
              <w:rPr>
                <w:rFonts w:asciiTheme="minorBidi" w:hAnsiTheme="minorBidi"/>
                <w:color w:val="000000"/>
                <w:lang w:val="en-GB"/>
              </w:rPr>
              <w:t>).</w:t>
            </w:r>
          </w:p>
        </w:tc>
      </w:tr>
      <w:tr w:rsidR="00C36124" w:rsidRPr="00862EA7" w:rsidTr="00625C91">
        <w:tc>
          <w:tcPr>
            <w:tcW w:w="2376" w:type="dxa"/>
            <w:vMerge/>
          </w:tcPr>
          <w:p w:rsidR="00C36124" w:rsidRPr="008D43C3" w:rsidRDefault="00C36124" w:rsidP="00456A97">
            <w:pPr>
              <w:jc w:val="both"/>
              <w:rPr>
                <w:rFonts w:asciiTheme="minorBidi" w:hAnsiTheme="minorBidi"/>
                <w:color w:val="000000"/>
                <w:lang w:val="en-GB"/>
              </w:rPr>
            </w:pPr>
          </w:p>
        </w:tc>
        <w:tc>
          <w:tcPr>
            <w:tcW w:w="2410" w:type="dxa"/>
          </w:tcPr>
          <w:p w:rsidR="00C36124" w:rsidRPr="008D43C3" w:rsidRDefault="00C36124" w:rsidP="0041623D">
            <w:pPr>
              <w:rPr>
                <w:rFonts w:asciiTheme="minorBidi" w:hAnsiTheme="minorBidi"/>
                <w:color w:val="000000"/>
                <w:lang w:val="en-GB"/>
              </w:rPr>
            </w:pPr>
            <w:r w:rsidRPr="008D43C3">
              <w:rPr>
                <w:rFonts w:asciiTheme="minorBidi" w:hAnsiTheme="minorBidi"/>
                <w:color w:val="000000"/>
                <w:lang w:val="en-GB"/>
              </w:rPr>
              <w:t>Receiver spurious response</w:t>
            </w:r>
          </w:p>
        </w:tc>
        <w:tc>
          <w:tcPr>
            <w:tcW w:w="4758" w:type="dxa"/>
          </w:tcPr>
          <w:p w:rsidR="00C36124" w:rsidRDefault="0016095A" w:rsidP="00823D22">
            <w:pPr>
              <w:autoSpaceDE w:val="0"/>
              <w:autoSpaceDN w:val="0"/>
              <w:adjustRightInd w:val="0"/>
              <w:spacing w:after="0" w:line="240" w:lineRule="auto"/>
              <w:jc w:val="both"/>
              <w:rPr>
                <w:rFonts w:asciiTheme="minorBidi" w:hAnsiTheme="minorBidi"/>
                <w:color w:val="000000"/>
                <w:lang w:val="en-GB"/>
              </w:rPr>
            </w:pPr>
            <w:r w:rsidRPr="008D43C3">
              <w:rPr>
                <w:rFonts w:asciiTheme="minorBidi" w:hAnsiTheme="minorBidi"/>
                <w:color w:val="000000"/>
                <w:lang w:val="en-GB"/>
              </w:rPr>
              <w:t>Spurious response is a measure of the receiver's ability to receive a wanted signal on its assigned channel frequency without exceeding a given degradation due to the presence of an unwanted Continuous Wave (CW) interfering signal at any other frequency at which a response is obtained i.e. for which the out-of-band blocking limit (as specified) is not met.</w:t>
            </w:r>
          </w:p>
          <w:p w:rsidR="0053173B" w:rsidRDefault="0053173B" w:rsidP="00823D22">
            <w:pPr>
              <w:autoSpaceDE w:val="0"/>
              <w:autoSpaceDN w:val="0"/>
              <w:adjustRightInd w:val="0"/>
              <w:spacing w:after="0" w:line="240" w:lineRule="auto"/>
              <w:jc w:val="both"/>
              <w:rPr>
                <w:rFonts w:asciiTheme="minorBidi" w:hAnsiTheme="minorBidi"/>
                <w:color w:val="000000"/>
                <w:lang w:val="en-GB"/>
              </w:rPr>
            </w:pPr>
          </w:p>
          <w:p w:rsidR="0053173B" w:rsidRPr="00AD7A9A" w:rsidRDefault="0053173B" w:rsidP="0053173B">
            <w:pPr>
              <w:autoSpaceDE w:val="0"/>
              <w:autoSpaceDN w:val="0"/>
              <w:adjustRightInd w:val="0"/>
              <w:spacing w:after="0" w:line="240" w:lineRule="auto"/>
              <w:jc w:val="both"/>
              <w:rPr>
                <w:rFonts w:ascii="Times New Roman" w:hAnsi="Times New Roman" w:cs="Times New Roman"/>
                <w:sz w:val="20"/>
                <w:szCs w:val="20"/>
                <w:lang w:val="fr-FR"/>
              </w:rPr>
            </w:pPr>
            <w:r w:rsidRPr="00AD7A9A">
              <w:rPr>
                <w:rFonts w:asciiTheme="minorBidi" w:hAnsiTheme="minorBidi"/>
                <w:color w:val="000000"/>
                <w:lang w:val="en-GB"/>
              </w:rPr>
              <w:t>The throughput shall be ≥ 95 % of the maximum throughput of the reference measurement channels as specified in (e.g. in ETSI TS 136 521-1).</w:t>
            </w:r>
          </w:p>
        </w:tc>
      </w:tr>
      <w:tr w:rsidR="00C36124" w:rsidRPr="00862EA7" w:rsidTr="00625C91">
        <w:tc>
          <w:tcPr>
            <w:tcW w:w="2376" w:type="dxa"/>
            <w:vMerge/>
          </w:tcPr>
          <w:p w:rsidR="00C36124" w:rsidRPr="008D43C3" w:rsidRDefault="00C36124" w:rsidP="00456A97">
            <w:pPr>
              <w:jc w:val="both"/>
              <w:rPr>
                <w:rFonts w:asciiTheme="minorBidi" w:hAnsiTheme="minorBidi"/>
                <w:color w:val="000000"/>
                <w:lang w:val="en-GB"/>
              </w:rPr>
            </w:pPr>
          </w:p>
        </w:tc>
        <w:tc>
          <w:tcPr>
            <w:tcW w:w="2410" w:type="dxa"/>
          </w:tcPr>
          <w:p w:rsidR="00C36124" w:rsidRPr="008D43C3" w:rsidRDefault="00C36124" w:rsidP="0041623D">
            <w:pPr>
              <w:rPr>
                <w:rFonts w:asciiTheme="minorBidi" w:hAnsiTheme="minorBidi"/>
                <w:color w:val="000000"/>
                <w:lang w:val="en-GB"/>
              </w:rPr>
            </w:pPr>
            <w:r w:rsidRPr="008D43C3">
              <w:rPr>
                <w:rFonts w:asciiTheme="minorBidi" w:hAnsiTheme="minorBidi"/>
                <w:color w:val="000000"/>
                <w:lang w:val="en-GB"/>
              </w:rPr>
              <w:t>Receiver inter-modulation characteristics</w:t>
            </w:r>
          </w:p>
        </w:tc>
        <w:tc>
          <w:tcPr>
            <w:tcW w:w="4758" w:type="dxa"/>
          </w:tcPr>
          <w:p w:rsidR="00C36124" w:rsidRDefault="0016095A" w:rsidP="00823D22">
            <w:pPr>
              <w:autoSpaceDE w:val="0"/>
              <w:autoSpaceDN w:val="0"/>
              <w:adjustRightInd w:val="0"/>
              <w:spacing w:after="0" w:line="240" w:lineRule="auto"/>
              <w:jc w:val="both"/>
              <w:rPr>
                <w:rFonts w:asciiTheme="minorBidi" w:hAnsiTheme="minorBidi"/>
                <w:color w:val="000000"/>
                <w:lang w:val="en-GB"/>
              </w:rPr>
            </w:pPr>
            <w:r w:rsidRPr="008D43C3">
              <w:rPr>
                <w:rFonts w:asciiTheme="minorBidi" w:hAnsiTheme="minorBidi"/>
                <w:color w:val="000000"/>
                <w:lang w:val="en-GB"/>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B717E4" w:rsidRDefault="00B717E4" w:rsidP="00823D22">
            <w:pPr>
              <w:autoSpaceDE w:val="0"/>
              <w:autoSpaceDN w:val="0"/>
              <w:adjustRightInd w:val="0"/>
              <w:spacing w:after="0" w:line="240" w:lineRule="auto"/>
              <w:jc w:val="both"/>
              <w:rPr>
                <w:rFonts w:asciiTheme="minorBidi" w:hAnsiTheme="minorBidi"/>
                <w:color w:val="000000"/>
                <w:lang w:val="en-GB"/>
              </w:rPr>
            </w:pPr>
          </w:p>
          <w:p w:rsidR="00B717E4" w:rsidRPr="00AD7A9A" w:rsidRDefault="00B717E4" w:rsidP="00B717E4">
            <w:pPr>
              <w:autoSpaceDE w:val="0"/>
              <w:autoSpaceDN w:val="0"/>
              <w:adjustRightInd w:val="0"/>
              <w:spacing w:after="0" w:line="240" w:lineRule="auto"/>
              <w:jc w:val="both"/>
              <w:rPr>
                <w:rFonts w:ascii="Times New Roman" w:hAnsi="Times New Roman" w:cs="Times New Roman"/>
                <w:sz w:val="20"/>
                <w:szCs w:val="20"/>
                <w:lang w:val="fr-FR"/>
              </w:rPr>
            </w:pPr>
            <w:r w:rsidRPr="00AD7A9A">
              <w:rPr>
                <w:rFonts w:asciiTheme="minorBidi" w:hAnsiTheme="minorBidi"/>
                <w:color w:val="000000"/>
                <w:lang w:val="en-GB"/>
              </w:rPr>
              <w:t>The throughput shall be ≥ 95 % of the maximum throughput of the reference measurement channels as specified (e.g. in ETSI TS 136 521-1).</w:t>
            </w:r>
          </w:p>
        </w:tc>
      </w:tr>
      <w:tr w:rsidR="00C36124" w:rsidRPr="00862EA7" w:rsidTr="00625C91">
        <w:tc>
          <w:tcPr>
            <w:tcW w:w="2376" w:type="dxa"/>
          </w:tcPr>
          <w:p w:rsidR="00C36124" w:rsidRPr="00AD7A9A" w:rsidRDefault="00C36124" w:rsidP="0041623D">
            <w:pPr>
              <w:rPr>
                <w:rFonts w:asciiTheme="minorBidi" w:hAnsiTheme="minorBidi"/>
                <w:color w:val="000000"/>
                <w:lang w:val="en-GB"/>
              </w:rPr>
            </w:pPr>
            <w:r w:rsidRPr="008D43C3">
              <w:rPr>
                <w:rFonts w:asciiTheme="minorBidi" w:hAnsiTheme="minorBidi"/>
                <w:color w:val="000000"/>
                <w:lang w:val="en-GB"/>
              </w:rPr>
              <w:t>Receiver adjacent channel selectivity</w:t>
            </w:r>
          </w:p>
        </w:tc>
        <w:tc>
          <w:tcPr>
            <w:tcW w:w="2410" w:type="dxa"/>
          </w:tcPr>
          <w:p w:rsidR="00C36124" w:rsidRPr="00AD7A9A" w:rsidRDefault="00C36124" w:rsidP="0041623D">
            <w:pPr>
              <w:rPr>
                <w:rFonts w:asciiTheme="minorBidi" w:hAnsiTheme="minorBidi"/>
                <w:color w:val="000000"/>
                <w:lang w:val="en-GB"/>
              </w:rPr>
            </w:pPr>
            <w:r w:rsidRPr="00AD7A9A">
              <w:rPr>
                <w:rFonts w:asciiTheme="minorBidi" w:hAnsiTheme="minorBidi"/>
                <w:color w:val="000000"/>
                <w:lang w:val="en-GB"/>
              </w:rPr>
              <w:t>Receiver Adjacent Channel Selectivity (ACS)</w:t>
            </w:r>
          </w:p>
        </w:tc>
        <w:tc>
          <w:tcPr>
            <w:tcW w:w="4758" w:type="dxa"/>
          </w:tcPr>
          <w:p w:rsidR="00C36124" w:rsidRDefault="00C36124" w:rsidP="00823D22">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t>Adjacent Channel Selectivity (ACS) is a measure of a receiver's ability to receive a signal at its assigned channel frequency in the presence of an adjacent channel signal at a given frequency offset from the centre frequency of the assigned channel.</w:t>
            </w:r>
            <w:r w:rsidR="00823D22">
              <w:rPr>
                <w:rFonts w:asciiTheme="minorBidi" w:hAnsiTheme="minorBidi"/>
                <w:color w:val="000000"/>
                <w:lang w:val="en-GB"/>
              </w:rPr>
              <w:t xml:space="preserve"> </w:t>
            </w:r>
            <w:r w:rsidR="00823D22" w:rsidRPr="00F47CAC">
              <w:rPr>
                <w:rFonts w:asciiTheme="minorBidi" w:hAnsiTheme="minorBidi"/>
                <w:color w:val="000000"/>
                <w:lang w:val="en-GB"/>
              </w:rPr>
              <w:t>ACS is the ratio of the receive filter attenuation on the assigned channel frequency to the receive filter attenuation on the adjacent channel(s).</w:t>
            </w:r>
          </w:p>
          <w:p w:rsidR="00823D22" w:rsidRDefault="00823D22" w:rsidP="00823D22">
            <w:pPr>
              <w:autoSpaceDE w:val="0"/>
              <w:autoSpaceDN w:val="0"/>
              <w:adjustRightInd w:val="0"/>
              <w:spacing w:after="0" w:line="240" w:lineRule="auto"/>
              <w:jc w:val="both"/>
              <w:rPr>
                <w:rFonts w:ascii="Times New Roman" w:hAnsi="Times New Roman" w:cs="Times New Roman"/>
                <w:sz w:val="20"/>
                <w:szCs w:val="20"/>
                <w:lang w:val="fr-FR"/>
              </w:rPr>
            </w:pPr>
          </w:p>
          <w:p w:rsidR="00823D22" w:rsidRPr="00AD7A9A" w:rsidRDefault="00823D22" w:rsidP="00823D22">
            <w:pPr>
              <w:autoSpaceDE w:val="0"/>
              <w:autoSpaceDN w:val="0"/>
              <w:adjustRightInd w:val="0"/>
              <w:spacing w:after="0" w:line="240" w:lineRule="auto"/>
              <w:jc w:val="both"/>
              <w:rPr>
                <w:rFonts w:ascii="Times New Roman" w:hAnsi="Times New Roman" w:cs="Times New Roman"/>
                <w:sz w:val="20"/>
                <w:szCs w:val="20"/>
                <w:lang w:val="fr-FR"/>
              </w:rPr>
            </w:pPr>
            <w:r w:rsidRPr="00AD7A9A">
              <w:rPr>
                <w:rFonts w:asciiTheme="minorBidi" w:hAnsiTheme="minorBidi"/>
                <w:color w:val="000000"/>
                <w:lang w:val="en-GB"/>
              </w:rPr>
              <w:t xml:space="preserve">The throughput </w:t>
            </w:r>
            <w:proofErr w:type="spellStart"/>
            <w:r w:rsidRPr="00AD7A9A">
              <w:rPr>
                <w:rFonts w:asciiTheme="minorBidi" w:hAnsiTheme="minorBidi"/>
                <w:color w:val="000000"/>
                <w:lang w:val="en-GB"/>
              </w:rPr>
              <w:t>R</w:t>
            </w:r>
            <w:r w:rsidRPr="00AD7A9A">
              <w:rPr>
                <w:rFonts w:asciiTheme="minorBidi" w:hAnsiTheme="minorBidi"/>
                <w:color w:val="000000"/>
                <w:vertAlign w:val="subscript"/>
                <w:lang w:val="en-GB"/>
              </w:rPr>
              <w:t>av</w:t>
            </w:r>
            <w:proofErr w:type="spellEnd"/>
            <w:r w:rsidRPr="00AD7A9A">
              <w:rPr>
                <w:rFonts w:asciiTheme="minorBidi" w:hAnsiTheme="minorBidi"/>
                <w:color w:val="000000"/>
                <w:lang w:val="en-GB"/>
              </w:rPr>
              <w:t xml:space="preserve"> shall be ≥ </w:t>
            </w:r>
            <w:r w:rsidRPr="00823D22">
              <w:rPr>
                <w:rFonts w:asciiTheme="minorBidi" w:hAnsiTheme="minorBidi"/>
                <w:color w:val="000000"/>
                <w:lang w:val="en-GB"/>
              </w:rPr>
              <w:t>95 % of the</w:t>
            </w:r>
            <w:r>
              <w:rPr>
                <w:rFonts w:asciiTheme="minorBidi" w:hAnsiTheme="minorBidi"/>
                <w:color w:val="000000"/>
                <w:lang w:val="en-GB"/>
              </w:rPr>
              <w:t xml:space="preserve"> </w:t>
            </w:r>
            <w:r w:rsidRPr="00AD7A9A">
              <w:rPr>
                <w:rFonts w:asciiTheme="minorBidi" w:hAnsiTheme="minorBidi"/>
                <w:color w:val="000000"/>
                <w:lang w:val="en-GB"/>
              </w:rPr>
              <w:t>maxi</w:t>
            </w:r>
            <w:r w:rsidRPr="00823D22">
              <w:rPr>
                <w:rFonts w:asciiTheme="minorBidi" w:hAnsiTheme="minorBidi"/>
                <w:color w:val="000000"/>
                <w:lang w:val="en-GB"/>
              </w:rPr>
              <w:t>mum throughput of the reference</w:t>
            </w:r>
            <w:r>
              <w:rPr>
                <w:rFonts w:asciiTheme="minorBidi" w:hAnsiTheme="minorBidi"/>
                <w:color w:val="000000"/>
                <w:lang w:val="en-GB"/>
              </w:rPr>
              <w:t xml:space="preserve"> </w:t>
            </w:r>
            <w:r w:rsidRPr="00AD7A9A">
              <w:rPr>
                <w:rFonts w:asciiTheme="minorBidi" w:hAnsiTheme="minorBidi"/>
                <w:color w:val="000000"/>
                <w:lang w:val="en-GB"/>
              </w:rPr>
              <w:t xml:space="preserve">measurement channels as specified in </w:t>
            </w:r>
            <w:r w:rsidRPr="00823D22">
              <w:rPr>
                <w:rFonts w:asciiTheme="minorBidi" w:hAnsiTheme="minorBidi"/>
                <w:color w:val="000000"/>
                <w:lang w:val="en-GB"/>
              </w:rPr>
              <w:t>ETSI</w:t>
            </w:r>
            <w:r>
              <w:rPr>
                <w:rFonts w:asciiTheme="minorBidi" w:hAnsiTheme="minorBidi"/>
                <w:color w:val="000000"/>
                <w:lang w:val="en-GB"/>
              </w:rPr>
              <w:t xml:space="preserve"> (e.g. </w:t>
            </w:r>
            <w:r w:rsidRPr="00AD7A9A">
              <w:rPr>
                <w:rFonts w:asciiTheme="minorBidi" w:hAnsiTheme="minorBidi"/>
                <w:color w:val="000000"/>
                <w:lang w:val="en-GB"/>
              </w:rPr>
              <w:t>TS 136 521-1</w:t>
            </w:r>
            <w:r>
              <w:rPr>
                <w:rFonts w:asciiTheme="minorBidi" w:hAnsiTheme="minorBidi"/>
                <w:color w:val="000000"/>
                <w:lang w:val="en-GB"/>
              </w:rPr>
              <w:t>)</w:t>
            </w:r>
            <w:r w:rsidRPr="00AD7A9A">
              <w:rPr>
                <w:rFonts w:asciiTheme="minorBidi" w:hAnsiTheme="minorBidi"/>
                <w:color w:val="000000"/>
                <w:lang w:val="en-GB"/>
              </w:rPr>
              <w:t xml:space="preserve"> under the specified conditions.</w:t>
            </w:r>
          </w:p>
        </w:tc>
      </w:tr>
      <w:tr w:rsidR="00C36124" w:rsidRPr="00862EA7" w:rsidTr="00625C91">
        <w:tc>
          <w:tcPr>
            <w:tcW w:w="2376" w:type="dxa"/>
            <w:vMerge w:val="restart"/>
          </w:tcPr>
          <w:p w:rsidR="00C36124" w:rsidRPr="00AD7A9A" w:rsidRDefault="00C36124" w:rsidP="0041623D">
            <w:pPr>
              <w:rPr>
                <w:rFonts w:asciiTheme="minorBidi" w:hAnsiTheme="minorBidi"/>
                <w:color w:val="000000"/>
                <w:lang w:val="en-GB"/>
              </w:rPr>
            </w:pPr>
            <w:r w:rsidRPr="008D43C3">
              <w:rPr>
                <w:rFonts w:asciiTheme="minorBidi" w:hAnsiTheme="minorBidi"/>
                <w:color w:val="000000"/>
                <w:lang w:val="en-GB"/>
              </w:rPr>
              <w:t>(Optional) Control and monitoring functions</w:t>
            </w:r>
          </w:p>
        </w:tc>
        <w:tc>
          <w:tcPr>
            <w:tcW w:w="2410" w:type="dxa"/>
          </w:tcPr>
          <w:p w:rsidR="00C36124" w:rsidRPr="00AD7A9A" w:rsidRDefault="00C36124" w:rsidP="0041623D">
            <w:pPr>
              <w:rPr>
                <w:rFonts w:asciiTheme="minorBidi" w:hAnsiTheme="minorBidi"/>
                <w:color w:val="000000"/>
                <w:lang w:val="en-GB"/>
              </w:rPr>
            </w:pPr>
            <w:r w:rsidRPr="00AD7A9A">
              <w:rPr>
                <w:rFonts w:asciiTheme="minorBidi" w:hAnsiTheme="minorBidi"/>
                <w:color w:val="000000"/>
                <w:lang w:val="en-GB"/>
              </w:rPr>
              <w:t>Control and monitoring functions</w:t>
            </w:r>
          </w:p>
        </w:tc>
        <w:tc>
          <w:tcPr>
            <w:tcW w:w="4758" w:type="dxa"/>
          </w:tcPr>
          <w:p w:rsidR="00C36124" w:rsidRPr="00AD7A9A" w:rsidRDefault="00C36124" w:rsidP="00823D22">
            <w:pPr>
              <w:autoSpaceDE w:val="0"/>
              <w:autoSpaceDN w:val="0"/>
              <w:adjustRightInd w:val="0"/>
              <w:spacing w:after="0" w:line="240" w:lineRule="auto"/>
              <w:jc w:val="both"/>
              <w:rPr>
                <w:rFonts w:asciiTheme="minorBidi" w:hAnsiTheme="minorBidi"/>
                <w:color w:val="000000"/>
                <w:lang w:val="en-GB"/>
              </w:rPr>
            </w:pPr>
            <w:r w:rsidRPr="00AD7A9A">
              <w:rPr>
                <w:rFonts w:asciiTheme="minorBidi" w:hAnsiTheme="minorBidi"/>
                <w:color w:val="000000"/>
                <w:lang w:val="en-GB"/>
              </w:rPr>
              <w:t>This requirement verifies that the control and monitoring functions of the UE prevent it from</w:t>
            </w:r>
            <w:r w:rsidR="00040697" w:rsidRPr="00AD7A9A">
              <w:rPr>
                <w:rFonts w:asciiTheme="minorBidi" w:hAnsiTheme="minorBidi"/>
                <w:color w:val="000000"/>
                <w:lang w:val="en-GB"/>
              </w:rPr>
              <w:t xml:space="preserve"> </w:t>
            </w:r>
            <w:r w:rsidRPr="00AD7A9A">
              <w:rPr>
                <w:rFonts w:asciiTheme="minorBidi" w:hAnsiTheme="minorBidi"/>
                <w:color w:val="000000"/>
                <w:lang w:val="en-GB"/>
              </w:rPr>
              <w:t>transmitting in the absence of a valid network.</w:t>
            </w:r>
          </w:p>
        </w:tc>
      </w:tr>
      <w:tr w:rsidR="00C36124" w:rsidRPr="00862EA7" w:rsidTr="00625C91">
        <w:tc>
          <w:tcPr>
            <w:tcW w:w="2376" w:type="dxa"/>
            <w:vMerge/>
          </w:tcPr>
          <w:p w:rsidR="00C36124" w:rsidRPr="008D43C3" w:rsidRDefault="00C36124" w:rsidP="008D43C3">
            <w:pPr>
              <w:rPr>
                <w:rFonts w:asciiTheme="minorBidi" w:hAnsiTheme="minorBidi"/>
                <w:color w:val="000000"/>
                <w:lang w:val="en-GB"/>
              </w:rPr>
            </w:pPr>
          </w:p>
        </w:tc>
        <w:tc>
          <w:tcPr>
            <w:tcW w:w="2410" w:type="dxa"/>
          </w:tcPr>
          <w:p w:rsidR="00C36124" w:rsidRPr="008D43C3" w:rsidRDefault="00C36124" w:rsidP="008D43C3">
            <w:pPr>
              <w:rPr>
                <w:rFonts w:asciiTheme="minorBidi" w:hAnsiTheme="minorBidi"/>
                <w:color w:val="000000"/>
                <w:lang w:val="en-GB"/>
              </w:rPr>
            </w:pPr>
            <w:r w:rsidRPr="008D43C3">
              <w:rPr>
                <w:rFonts w:asciiTheme="minorBidi" w:hAnsiTheme="minorBidi"/>
                <w:color w:val="000000"/>
                <w:lang w:val="en-GB"/>
              </w:rPr>
              <w:t>Out of synchronisation handling of output power</w:t>
            </w:r>
          </w:p>
        </w:tc>
        <w:tc>
          <w:tcPr>
            <w:tcW w:w="4758" w:type="dxa"/>
          </w:tcPr>
          <w:p w:rsidR="00C36124" w:rsidRPr="008D43C3" w:rsidRDefault="00C36124" w:rsidP="00823D22">
            <w:pPr>
              <w:autoSpaceDE w:val="0"/>
              <w:autoSpaceDN w:val="0"/>
              <w:adjustRightInd w:val="0"/>
              <w:spacing w:after="0" w:line="240" w:lineRule="auto"/>
              <w:jc w:val="both"/>
              <w:rPr>
                <w:rFonts w:asciiTheme="minorBidi" w:hAnsiTheme="minorBidi"/>
                <w:color w:val="000000"/>
                <w:lang w:val="en-GB"/>
              </w:rPr>
            </w:pPr>
            <w:r w:rsidRPr="008D43C3">
              <w:rPr>
                <w:rFonts w:asciiTheme="minorBidi" w:hAnsiTheme="minorBidi"/>
                <w:color w:val="000000"/>
                <w:lang w:val="en-GB"/>
              </w:rPr>
              <w:t>The UE shall monitor the downlink signal (associated to the transmission signal of the two ways services) in order to detect a loss of the signal. Upon quality level threshold detection, the UE shall stop transmitting.</w:t>
            </w:r>
          </w:p>
        </w:tc>
      </w:tr>
      <w:tr w:rsidR="00C36124" w:rsidRPr="00862EA7" w:rsidTr="00625C91">
        <w:tc>
          <w:tcPr>
            <w:tcW w:w="2376" w:type="dxa"/>
          </w:tcPr>
          <w:p w:rsidR="00C36124" w:rsidRPr="00AD7A9A" w:rsidRDefault="00C36124" w:rsidP="00456A97">
            <w:pPr>
              <w:jc w:val="both"/>
              <w:rPr>
                <w:rFonts w:asciiTheme="minorBidi" w:hAnsiTheme="minorBidi"/>
                <w:color w:val="000000"/>
                <w:lang w:val="en-GB"/>
              </w:rPr>
            </w:pPr>
            <w:r w:rsidRPr="008D43C3">
              <w:rPr>
                <w:rFonts w:asciiTheme="minorBidi" w:hAnsiTheme="minorBidi"/>
                <w:color w:val="000000"/>
                <w:lang w:val="en-GB"/>
              </w:rPr>
              <w:t>..</w:t>
            </w:r>
          </w:p>
        </w:tc>
        <w:tc>
          <w:tcPr>
            <w:tcW w:w="2410" w:type="dxa"/>
          </w:tcPr>
          <w:p w:rsidR="00C36124" w:rsidRPr="00AD7A9A" w:rsidRDefault="00C36124" w:rsidP="00456A97">
            <w:pPr>
              <w:jc w:val="both"/>
              <w:rPr>
                <w:rFonts w:asciiTheme="minorBidi" w:hAnsiTheme="minorBidi"/>
                <w:color w:val="000000"/>
                <w:lang w:val="en-GB"/>
              </w:rPr>
            </w:pPr>
          </w:p>
        </w:tc>
        <w:tc>
          <w:tcPr>
            <w:tcW w:w="4758" w:type="dxa"/>
          </w:tcPr>
          <w:p w:rsidR="00C36124" w:rsidRPr="00AD7A9A" w:rsidRDefault="00C36124" w:rsidP="00456A97">
            <w:pPr>
              <w:jc w:val="both"/>
              <w:rPr>
                <w:rFonts w:asciiTheme="minorBidi" w:hAnsiTheme="minorBidi"/>
                <w:color w:val="000000"/>
                <w:lang w:val="en-GB"/>
              </w:rPr>
            </w:pPr>
          </w:p>
        </w:tc>
      </w:tr>
    </w:tbl>
    <w:p w:rsidR="00625C91" w:rsidRPr="00AD7A9A" w:rsidRDefault="00625C91" w:rsidP="00456A97">
      <w:pPr>
        <w:jc w:val="both"/>
        <w:rPr>
          <w:rFonts w:asciiTheme="minorBidi" w:hAnsiTheme="minorBidi"/>
          <w:color w:val="000000"/>
          <w:lang w:val="en-GB"/>
        </w:rPr>
      </w:pPr>
    </w:p>
    <w:p w:rsidR="000E2447" w:rsidRPr="00AD7A9A" w:rsidRDefault="000E2447" w:rsidP="00DE5927">
      <w:pPr>
        <w:jc w:val="both"/>
        <w:rPr>
          <w:rFonts w:asciiTheme="minorBidi" w:hAnsiTheme="minorBidi"/>
          <w:color w:val="000000"/>
          <w:lang w:val="en-GB"/>
        </w:rPr>
      </w:pPr>
      <w:r w:rsidRPr="00AD7A9A">
        <w:rPr>
          <w:rFonts w:asciiTheme="minorBidi" w:hAnsiTheme="minorBidi"/>
          <w:b/>
          <w:bCs/>
          <w:color w:val="000000"/>
          <w:lang w:val="en-GB"/>
        </w:rPr>
        <w:lastRenderedPageBreak/>
        <w:t xml:space="preserve">Proposal </w:t>
      </w:r>
      <w:r w:rsidR="00144925" w:rsidRPr="00AD7A9A">
        <w:rPr>
          <w:rFonts w:asciiTheme="minorBidi" w:hAnsiTheme="minorBidi"/>
          <w:b/>
          <w:bCs/>
          <w:color w:val="000000"/>
          <w:lang w:val="en-GB"/>
        </w:rPr>
        <w:t>5</w:t>
      </w:r>
      <w:r w:rsidRPr="00AD7A9A">
        <w:rPr>
          <w:rFonts w:asciiTheme="minorBidi" w:hAnsiTheme="minorBidi"/>
          <w:b/>
          <w:bCs/>
          <w:color w:val="000000"/>
          <w:lang w:val="en-GB"/>
        </w:rPr>
        <w:t>:</w:t>
      </w:r>
      <w:r w:rsidRPr="00AD7A9A">
        <w:rPr>
          <w:rFonts w:asciiTheme="minorBidi" w:hAnsiTheme="minorBidi"/>
          <w:color w:val="000000"/>
          <w:lang w:val="en-GB"/>
        </w:rPr>
        <w:t xml:space="preserve"> Consider parameters from </w:t>
      </w:r>
      <w:r w:rsidR="00DE5927" w:rsidRPr="00AD7A9A">
        <w:rPr>
          <w:rFonts w:asciiTheme="minorBidi" w:hAnsiTheme="minorBidi"/>
          <w:color w:val="000000"/>
          <w:lang w:val="en-GB"/>
        </w:rPr>
        <w:t>ETSI EN 302 574-2 V2.1.1</w:t>
      </w:r>
      <w:r w:rsidRPr="00AD7A9A">
        <w:rPr>
          <w:rFonts w:asciiTheme="minorBidi" w:hAnsiTheme="minorBidi"/>
          <w:color w:val="000000"/>
          <w:lang w:val="en-GB"/>
        </w:rPr>
        <w:t xml:space="preserve"> for defining </w:t>
      </w:r>
      <w:r w:rsidR="00862EA7" w:rsidRPr="00AD7A9A">
        <w:rPr>
          <w:rFonts w:asciiTheme="minorBidi" w:hAnsiTheme="minorBidi"/>
          <w:color w:val="000000"/>
          <w:lang w:val="en-GB"/>
        </w:rPr>
        <w:t xml:space="preserve">specific </w:t>
      </w:r>
      <w:r w:rsidRPr="00AD7A9A">
        <w:rPr>
          <w:rFonts w:asciiTheme="minorBidi" w:hAnsiTheme="minorBidi"/>
          <w:color w:val="000000"/>
          <w:lang w:val="en-GB"/>
        </w:rPr>
        <w:t xml:space="preserve">RAN4 </w:t>
      </w:r>
      <w:r w:rsidR="00144925" w:rsidRPr="00AD7A9A">
        <w:rPr>
          <w:rFonts w:asciiTheme="minorBidi" w:hAnsiTheme="minorBidi"/>
          <w:color w:val="000000"/>
          <w:lang w:val="en-GB"/>
        </w:rPr>
        <w:t xml:space="preserve">NTN UE </w:t>
      </w:r>
      <w:r w:rsidRPr="00AD7A9A">
        <w:rPr>
          <w:rFonts w:asciiTheme="minorBidi" w:hAnsiTheme="minorBidi"/>
          <w:color w:val="000000"/>
          <w:lang w:val="en-GB"/>
        </w:rPr>
        <w:t>core requirements for exemplary FR1 NTN</w:t>
      </w:r>
      <w:r w:rsidR="00DE5927" w:rsidRPr="00AD7A9A">
        <w:rPr>
          <w:rFonts w:asciiTheme="minorBidi" w:hAnsiTheme="minorBidi"/>
          <w:color w:val="000000"/>
          <w:lang w:val="en-GB"/>
        </w:rPr>
        <w:t xml:space="preserve"> band</w:t>
      </w:r>
      <w:r w:rsidRPr="00AD7A9A">
        <w:rPr>
          <w:rFonts w:asciiTheme="minorBidi" w:hAnsiTheme="minorBidi"/>
          <w:color w:val="000000"/>
          <w:lang w:val="en-GB"/>
        </w:rPr>
        <w:t>.</w:t>
      </w:r>
    </w:p>
    <w:p w:rsidR="00E522F4" w:rsidRPr="00AD7A9A" w:rsidRDefault="00E522F4" w:rsidP="00AD7A9A">
      <w:pPr>
        <w:pStyle w:val="NO"/>
        <w:ind w:left="0" w:firstLine="0"/>
        <w:jc w:val="both"/>
        <w:rPr>
          <w:rFonts w:asciiTheme="minorBidi" w:hAnsiTheme="minorBidi"/>
          <w:color w:val="000000"/>
        </w:rPr>
      </w:pPr>
      <w:r w:rsidRPr="00AD7A9A">
        <w:rPr>
          <w:rFonts w:asciiTheme="minorBidi" w:eastAsiaTheme="minorHAnsi" w:hAnsiTheme="minorBidi" w:cstheme="minorBidi"/>
          <w:color w:val="000000"/>
          <w:sz w:val="22"/>
          <w:szCs w:val="22"/>
        </w:rPr>
        <w:t>For instance, ACS Rx NTN UE parameter is highly relevant for NTN</w:t>
      </w:r>
      <w:r w:rsidR="00C44E1C" w:rsidRPr="00AD7A9A">
        <w:rPr>
          <w:rFonts w:asciiTheme="minorBidi" w:eastAsiaTheme="minorHAnsi" w:hAnsiTheme="minorBidi" w:cstheme="minorBidi"/>
          <w:color w:val="000000"/>
          <w:sz w:val="22"/>
          <w:szCs w:val="22"/>
        </w:rPr>
        <w:t xml:space="preserve"> deployments</w:t>
      </w:r>
      <w:r w:rsidRPr="00AD7A9A">
        <w:rPr>
          <w:rFonts w:asciiTheme="minorBidi" w:eastAsiaTheme="minorHAnsi" w:hAnsiTheme="minorBidi" w:cstheme="minorBidi"/>
          <w:color w:val="000000"/>
          <w:sz w:val="22"/>
          <w:szCs w:val="22"/>
        </w:rPr>
        <w:t xml:space="preserve">. For further information please note the Article 3.2, with essential requirements from Annex A, </w:t>
      </w:r>
      <w:r w:rsidR="00C44E1C" w:rsidRPr="00AD7A9A">
        <w:rPr>
          <w:rFonts w:asciiTheme="minorBidi" w:eastAsiaTheme="minorHAnsi" w:hAnsiTheme="minorBidi" w:cstheme="minorBidi"/>
          <w:color w:val="000000"/>
          <w:sz w:val="22"/>
          <w:szCs w:val="22"/>
        </w:rPr>
        <w:t xml:space="preserve">of </w:t>
      </w:r>
      <w:r w:rsidRPr="00AD7A9A">
        <w:rPr>
          <w:rFonts w:asciiTheme="minorBidi" w:eastAsiaTheme="minorHAnsi" w:hAnsiTheme="minorBidi" w:cstheme="minorBidi"/>
          <w:color w:val="000000"/>
          <w:sz w:val="22"/>
          <w:szCs w:val="22"/>
        </w:rPr>
        <w:t>“Directive 2014/53/EU of the European Parliament and of the Council of 16 April 2014 on the harmonisation of the laws of the Member States relating to the making available on the market of radio equipment and repealing Directive 1999/5/EC”</w:t>
      </w:r>
      <w:r w:rsidR="00C44E1C" w:rsidRPr="00AD7A9A">
        <w:rPr>
          <w:rFonts w:asciiTheme="minorBidi" w:eastAsiaTheme="minorHAnsi" w:hAnsiTheme="minorBidi" w:cstheme="minorBidi"/>
          <w:color w:val="000000"/>
          <w:sz w:val="22"/>
          <w:szCs w:val="22"/>
        </w:rPr>
        <w:t>. Please also note ETSI EG 203 336 V1.2.1 (2020-05), “Guide for the selection of technical parameters for the production of Harmonised Standards covering article 3.1(b) and article 3.2 of Directive 2014/53/EU”.</w:t>
      </w:r>
    </w:p>
    <w:p w:rsidR="00E522F4" w:rsidRPr="00AD7A9A" w:rsidRDefault="00E522F4" w:rsidP="00371DB5">
      <w:pPr>
        <w:jc w:val="both"/>
        <w:rPr>
          <w:rFonts w:asciiTheme="minorBidi" w:hAnsiTheme="minorBidi"/>
          <w:color w:val="000000"/>
          <w:lang w:val="en-GB"/>
        </w:rPr>
      </w:pPr>
      <w:r w:rsidRPr="00AD7A9A">
        <w:rPr>
          <w:rFonts w:asciiTheme="minorBidi" w:hAnsiTheme="minorBidi"/>
          <w:b/>
          <w:bCs/>
          <w:color w:val="000000"/>
          <w:lang w:val="en-GB"/>
        </w:rPr>
        <w:t>Proposal 6:</w:t>
      </w:r>
      <w:r w:rsidRPr="00AD7A9A">
        <w:rPr>
          <w:rFonts w:asciiTheme="minorBidi" w:hAnsiTheme="minorBidi"/>
          <w:color w:val="000000"/>
          <w:lang w:val="en-GB"/>
        </w:rPr>
        <w:t xml:space="preserve"> </w:t>
      </w:r>
      <w:r w:rsidR="00D85895" w:rsidRPr="00AD7A9A">
        <w:rPr>
          <w:rFonts w:asciiTheme="minorBidi" w:hAnsiTheme="minorBidi"/>
          <w:color w:val="000000"/>
          <w:lang w:val="en-GB"/>
        </w:rPr>
        <w:t xml:space="preserve">NTN </w:t>
      </w:r>
      <w:r w:rsidR="00371DB5" w:rsidRPr="00AD7A9A">
        <w:rPr>
          <w:rFonts w:asciiTheme="minorBidi" w:hAnsiTheme="minorBidi"/>
          <w:color w:val="000000"/>
          <w:lang w:val="en-GB"/>
        </w:rPr>
        <w:t xml:space="preserve">shall </w:t>
      </w:r>
      <w:r w:rsidR="00D85895" w:rsidRPr="00AD7A9A">
        <w:rPr>
          <w:rFonts w:asciiTheme="minorBidi" w:hAnsiTheme="minorBidi"/>
          <w:color w:val="000000"/>
          <w:lang w:val="en-GB"/>
        </w:rPr>
        <w:t>c</w:t>
      </w:r>
      <w:r w:rsidRPr="00AD7A9A">
        <w:rPr>
          <w:rFonts w:asciiTheme="minorBidi" w:hAnsiTheme="minorBidi"/>
          <w:color w:val="000000"/>
          <w:lang w:val="en-GB"/>
        </w:rPr>
        <w:t xml:space="preserve">onsider </w:t>
      </w:r>
      <w:r w:rsidR="00D85895" w:rsidRPr="00AD7A9A">
        <w:rPr>
          <w:rFonts w:asciiTheme="minorBidi" w:hAnsiTheme="minorBidi"/>
          <w:color w:val="000000"/>
          <w:lang w:val="en-GB"/>
        </w:rPr>
        <w:t xml:space="preserve">equivalent </w:t>
      </w:r>
      <w:r w:rsidR="00D30EFA" w:rsidRPr="00AD7A9A">
        <w:rPr>
          <w:rFonts w:asciiTheme="minorBidi" w:hAnsiTheme="minorBidi"/>
          <w:color w:val="000000"/>
          <w:lang w:val="en-GB"/>
        </w:rPr>
        <w:t xml:space="preserve">ETSI </w:t>
      </w:r>
      <w:r w:rsidR="00D85895" w:rsidRPr="00AD7A9A">
        <w:rPr>
          <w:rFonts w:asciiTheme="minorBidi" w:hAnsiTheme="minorBidi"/>
          <w:color w:val="000000"/>
          <w:lang w:val="en-GB"/>
        </w:rPr>
        <w:t xml:space="preserve">ACS </w:t>
      </w:r>
      <w:r w:rsidR="00AB448C">
        <w:rPr>
          <w:rFonts w:asciiTheme="minorBidi" w:hAnsiTheme="minorBidi"/>
          <w:color w:val="000000"/>
          <w:lang w:val="en-GB"/>
        </w:rPr>
        <w:t xml:space="preserve">and ACLR </w:t>
      </w:r>
      <w:r w:rsidR="00D85895" w:rsidRPr="00AD7A9A">
        <w:rPr>
          <w:rFonts w:asciiTheme="minorBidi" w:hAnsiTheme="minorBidi"/>
          <w:color w:val="000000"/>
          <w:lang w:val="en-GB"/>
        </w:rPr>
        <w:t>parameter</w:t>
      </w:r>
      <w:r w:rsidR="00AB448C">
        <w:rPr>
          <w:rFonts w:asciiTheme="minorBidi" w:hAnsiTheme="minorBidi"/>
          <w:color w:val="000000"/>
          <w:lang w:val="en-GB"/>
        </w:rPr>
        <w:t>s</w:t>
      </w:r>
      <w:r w:rsidR="00D85895" w:rsidRPr="00AD7A9A">
        <w:rPr>
          <w:rFonts w:asciiTheme="minorBidi" w:hAnsiTheme="minorBidi"/>
          <w:color w:val="000000"/>
          <w:lang w:val="en-GB"/>
        </w:rPr>
        <w:t>.</w:t>
      </w:r>
    </w:p>
    <w:p w:rsidR="000E2447" w:rsidRPr="00AD7A9A" w:rsidRDefault="000E2447" w:rsidP="00456A97">
      <w:pPr>
        <w:jc w:val="both"/>
        <w:rPr>
          <w:rFonts w:asciiTheme="minorBidi" w:hAnsiTheme="minorBidi"/>
          <w:color w:val="000000"/>
          <w:lang w:val="en-GB"/>
        </w:rPr>
      </w:pPr>
    </w:p>
    <w:p w:rsidR="00AC4263" w:rsidRPr="00AD7A9A" w:rsidRDefault="00C24EE3" w:rsidP="00AC4263">
      <w:pPr>
        <w:pStyle w:val="Titre1"/>
        <w:rPr>
          <w:rFonts w:asciiTheme="minorBidi" w:hAnsiTheme="minorBidi" w:cstheme="minorBidi"/>
        </w:rPr>
      </w:pPr>
      <w:r w:rsidRPr="00AD7A9A">
        <w:rPr>
          <w:rFonts w:asciiTheme="minorBidi" w:hAnsiTheme="minorBidi" w:cstheme="minorBidi"/>
        </w:rPr>
        <w:t>Proposed 3GPP standard relevant KPIs</w:t>
      </w:r>
    </w:p>
    <w:p w:rsidR="00AC4263" w:rsidRPr="00AD7A9A" w:rsidRDefault="00AC4263" w:rsidP="000E2447">
      <w:pPr>
        <w:jc w:val="both"/>
        <w:rPr>
          <w:rFonts w:asciiTheme="minorBidi" w:hAnsiTheme="minorBidi"/>
          <w:lang w:val="en-GB" w:eastAsia="zh-CN"/>
        </w:rPr>
      </w:pPr>
      <w:r w:rsidRPr="00AD7A9A">
        <w:rPr>
          <w:rFonts w:asciiTheme="minorBidi" w:hAnsiTheme="minorBidi"/>
          <w:color w:val="000000"/>
          <w:lang w:val="en-GB"/>
        </w:rPr>
        <w:t>In this section we are proposing a potential list of 3GPP core KPIs from 38.101-1 (FR1), to be considered in accordance with test requirements specified in the conformance specification (e.g. 38.521-1) and testing tolerances:</w:t>
      </w:r>
    </w:p>
    <w:p w:rsidR="00625C91" w:rsidRPr="00AD7A9A" w:rsidRDefault="00625C91" w:rsidP="00456A97">
      <w:pPr>
        <w:jc w:val="both"/>
        <w:rPr>
          <w:rFonts w:asciiTheme="minorBidi" w:hAnsiTheme="minorBidi"/>
          <w:color w:val="000000"/>
          <w:lang w:val="en-GB"/>
        </w:rPr>
      </w:pPr>
    </w:p>
    <w:tbl>
      <w:tblPr>
        <w:tblStyle w:val="Grilledutableau"/>
        <w:tblW w:w="0" w:type="auto"/>
        <w:tblLook w:val="04A0" w:firstRow="1" w:lastRow="0" w:firstColumn="1" w:lastColumn="0" w:noHBand="0" w:noVBand="1"/>
      </w:tblPr>
      <w:tblGrid>
        <w:gridCol w:w="2517"/>
        <w:gridCol w:w="2392"/>
        <w:gridCol w:w="4711"/>
      </w:tblGrid>
      <w:tr w:rsidR="00C0519E" w:rsidRPr="00862EA7" w:rsidTr="00506E4B">
        <w:trPr>
          <w:trHeight w:val="133"/>
        </w:trPr>
        <w:tc>
          <w:tcPr>
            <w:tcW w:w="2517" w:type="dxa"/>
          </w:tcPr>
          <w:p w:rsidR="00C0519E" w:rsidRPr="00AD7A9A" w:rsidRDefault="00C0519E" w:rsidP="007E42B4">
            <w:pPr>
              <w:jc w:val="both"/>
              <w:rPr>
                <w:rFonts w:asciiTheme="minorBidi" w:hAnsiTheme="minorBidi"/>
                <w:b/>
                <w:bCs/>
                <w:color w:val="000000"/>
                <w:lang w:val="en-GB"/>
              </w:rPr>
            </w:pPr>
            <w:r w:rsidRPr="00AD7A9A">
              <w:rPr>
                <w:rFonts w:asciiTheme="minorBidi" w:hAnsiTheme="minorBidi"/>
                <w:b/>
                <w:bCs/>
                <w:color w:val="000000"/>
                <w:lang w:val="en-GB"/>
              </w:rPr>
              <w:t>Essential Parameter</w:t>
            </w:r>
          </w:p>
        </w:tc>
        <w:tc>
          <w:tcPr>
            <w:tcW w:w="2392" w:type="dxa"/>
          </w:tcPr>
          <w:p w:rsidR="00C0519E" w:rsidRPr="00AD7A9A" w:rsidRDefault="00C0519E" w:rsidP="007E42B4">
            <w:pPr>
              <w:jc w:val="both"/>
              <w:rPr>
                <w:rFonts w:asciiTheme="minorBidi" w:hAnsiTheme="minorBidi"/>
                <w:b/>
                <w:bCs/>
                <w:color w:val="000000"/>
                <w:lang w:val="en-GB"/>
              </w:rPr>
            </w:pPr>
            <w:r w:rsidRPr="00AD7A9A">
              <w:rPr>
                <w:rFonts w:asciiTheme="minorBidi" w:hAnsiTheme="minorBidi"/>
                <w:b/>
                <w:bCs/>
                <w:color w:val="000000"/>
                <w:lang w:val="en-GB"/>
              </w:rPr>
              <w:t>Parameter Name</w:t>
            </w:r>
          </w:p>
        </w:tc>
        <w:tc>
          <w:tcPr>
            <w:tcW w:w="4711" w:type="dxa"/>
          </w:tcPr>
          <w:p w:rsidR="00C0519E" w:rsidRPr="00AD7A9A" w:rsidRDefault="00C0519E" w:rsidP="007E42B4">
            <w:pPr>
              <w:jc w:val="both"/>
              <w:rPr>
                <w:rFonts w:asciiTheme="minorBidi" w:hAnsiTheme="minorBidi"/>
                <w:b/>
                <w:bCs/>
                <w:color w:val="000000"/>
                <w:lang w:val="en-GB"/>
              </w:rPr>
            </w:pPr>
            <w:r w:rsidRPr="00AD7A9A">
              <w:rPr>
                <w:rFonts w:asciiTheme="minorBidi" w:hAnsiTheme="minorBidi"/>
                <w:b/>
                <w:bCs/>
                <w:color w:val="000000"/>
                <w:lang w:val="en-GB"/>
              </w:rPr>
              <w:t>Parameter Meaning</w:t>
            </w:r>
          </w:p>
        </w:tc>
      </w:tr>
      <w:tr w:rsidR="00506E4B" w:rsidRPr="00862EA7" w:rsidTr="00506E4B">
        <w:tc>
          <w:tcPr>
            <w:tcW w:w="2517" w:type="dxa"/>
            <w:vMerge w:val="restart"/>
          </w:tcPr>
          <w:p w:rsidR="00506E4B" w:rsidRPr="008D43C3" w:rsidRDefault="00506E4B" w:rsidP="0041623D">
            <w:pPr>
              <w:rPr>
                <w:rFonts w:asciiTheme="minorBidi" w:hAnsiTheme="minorBidi"/>
                <w:color w:val="000000"/>
                <w:lang w:val="en-GB"/>
              </w:rPr>
            </w:pPr>
            <w:r w:rsidRPr="008D43C3">
              <w:rPr>
                <w:rFonts w:asciiTheme="minorBidi" w:hAnsiTheme="minorBidi"/>
                <w:color w:val="000000"/>
                <w:lang w:val="en-GB"/>
              </w:rPr>
              <w:t>Transmitter characteristics - Transmitter power</w:t>
            </w:r>
          </w:p>
        </w:tc>
        <w:tc>
          <w:tcPr>
            <w:tcW w:w="2392" w:type="dxa"/>
          </w:tcPr>
          <w:p w:rsidR="00506E4B" w:rsidRPr="008D43C3" w:rsidRDefault="00506E4B" w:rsidP="0041623D">
            <w:pPr>
              <w:rPr>
                <w:rFonts w:asciiTheme="minorBidi" w:hAnsiTheme="minorBidi"/>
                <w:color w:val="000000"/>
                <w:lang w:val="en-GB"/>
              </w:rPr>
            </w:pPr>
            <w:r w:rsidRPr="008D43C3">
              <w:rPr>
                <w:rFonts w:asciiTheme="minorBidi" w:hAnsiTheme="minorBidi"/>
                <w:color w:val="000000"/>
                <w:lang w:val="en-GB"/>
              </w:rPr>
              <w:t>UE maximum output power</w:t>
            </w:r>
          </w:p>
        </w:tc>
        <w:tc>
          <w:tcPr>
            <w:tcW w:w="4711" w:type="dxa"/>
          </w:tcPr>
          <w:p w:rsidR="00506E4B" w:rsidRPr="008D43C3" w:rsidRDefault="00506E4B"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UE Power Classes define the maximum output power for any transmission bandwidth within the channel bandwidth of NR carrier unless otherwise stated. The period of measurement shall be at least one sub frame (1ms).</w:t>
            </w:r>
          </w:p>
        </w:tc>
      </w:tr>
      <w:tr w:rsidR="00506E4B" w:rsidRPr="00862EA7" w:rsidTr="00506E4B">
        <w:tc>
          <w:tcPr>
            <w:tcW w:w="2517" w:type="dxa"/>
            <w:vMerge/>
          </w:tcPr>
          <w:p w:rsidR="00506E4B" w:rsidRPr="008D43C3" w:rsidRDefault="00506E4B" w:rsidP="008D43C3">
            <w:pPr>
              <w:rPr>
                <w:rFonts w:asciiTheme="minorBidi" w:hAnsiTheme="minorBidi"/>
                <w:color w:val="000000"/>
                <w:lang w:val="en-GB"/>
              </w:rPr>
            </w:pPr>
          </w:p>
        </w:tc>
        <w:tc>
          <w:tcPr>
            <w:tcW w:w="2392" w:type="dxa"/>
          </w:tcPr>
          <w:p w:rsidR="00506E4B" w:rsidRPr="008D43C3" w:rsidRDefault="00506E4B" w:rsidP="008D43C3">
            <w:pPr>
              <w:rPr>
                <w:rFonts w:asciiTheme="minorBidi" w:hAnsiTheme="minorBidi"/>
                <w:color w:val="000000"/>
                <w:lang w:val="en-GB"/>
              </w:rPr>
            </w:pPr>
            <w:r w:rsidRPr="008D43C3">
              <w:rPr>
                <w:rFonts w:asciiTheme="minorBidi" w:hAnsiTheme="minorBidi"/>
                <w:color w:val="000000"/>
                <w:lang w:val="en-GB"/>
              </w:rPr>
              <w:t>UE maximum output power reduction</w:t>
            </w:r>
          </w:p>
        </w:tc>
        <w:tc>
          <w:tcPr>
            <w:tcW w:w="4711" w:type="dxa"/>
          </w:tcPr>
          <w:p w:rsidR="00506E4B" w:rsidRPr="008D43C3" w:rsidRDefault="00506E4B"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UE is allowed to reduce the maximum output power due to higher order modulations and transmit bandwidth configurations.</w:t>
            </w:r>
          </w:p>
        </w:tc>
      </w:tr>
      <w:tr w:rsidR="00506E4B" w:rsidRPr="00862EA7" w:rsidTr="00506E4B">
        <w:tc>
          <w:tcPr>
            <w:tcW w:w="2517" w:type="dxa"/>
            <w:vMerge/>
          </w:tcPr>
          <w:p w:rsidR="00506E4B" w:rsidRPr="008D43C3" w:rsidRDefault="00506E4B" w:rsidP="008D43C3">
            <w:pPr>
              <w:rPr>
                <w:rFonts w:asciiTheme="minorBidi" w:hAnsiTheme="minorBidi"/>
                <w:color w:val="000000"/>
                <w:lang w:val="en-GB"/>
              </w:rPr>
            </w:pPr>
          </w:p>
        </w:tc>
        <w:tc>
          <w:tcPr>
            <w:tcW w:w="2392" w:type="dxa"/>
          </w:tcPr>
          <w:p w:rsidR="00506E4B" w:rsidRPr="008D43C3" w:rsidRDefault="00506E4B" w:rsidP="008D43C3">
            <w:pPr>
              <w:rPr>
                <w:rFonts w:asciiTheme="minorBidi" w:hAnsiTheme="minorBidi"/>
                <w:color w:val="000000"/>
                <w:lang w:val="en-GB"/>
              </w:rPr>
            </w:pPr>
            <w:r w:rsidRPr="008D43C3">
              <w:rPr>
                <w:rFonts w:asciiTheme="minorBidi" w:hAnsiTheme="minorBidi"/>
                <w:color w:val="000000"/>
                <w:lang w:val="en-GB"/>
              </w:rPr>
              <w:t>UE additional maximum output power reduction</w:t>
            </w:r>
          </w:p>
        </w:tc>
        <w:tc>
          <w:tcPr>
            <w:tcW w:w="4711" w:type="dxa"/>
          </w:tcPr>
          <w:p w:rsidR="00506E4B" w:rsidRPr="008D43C3" w:rsidRDefault="00506E4B"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To meet the additional requirements, additional maximum power reduction (A-MPR) is allowed for the maximum output power. Each additional emission requirement is associated with a unique network signalling (NS) value indicated in RRC signalling by an NR frequency band number of the applicable operating band and an associated value in the field </w:t>
            </w:r>
            <w:r w:rsidRPr="008D43C3">
              <w:rPr>
                <w:rFonts w:asciiTheme="minorBidi" w:hAnsiTheme="minorBidi"/>
                <w:i/>
                <w:iCs/>
                <w:lang w:val="en-GB"/>
              </w:rPr>
              <w:t>additionalSpectrumEmission.</w:t>
            </w:r>
          </w:p>
        </w:tc>
      </w:tr>
      <w:tr w:rsidR="00506E4B" w:rsidRPr="00862EA7" w:rsidTr="00506E4B">
        <w:tc>
          <w:tcPr>
            <w:tcW w:w="2517" w:type="dxa"/>
            <w:vMerge/>
          </w:tcPr>
          <w:p w:rsidR="00506E4B" w:rsidRPr="008D43C3" w:rsidRDefault="00506E4B" w:rsidP="008D43C3">
            <w:pPr>
              <w:rPr>
                <w:rFonts w:asciiTheme="minorBidi" w:hAnsiTheme="minorBidi"/>
                <w:color w:val="000000"/>
                <w:lang w:val="en-GB"/>
              </w:rPr>
            </w:pPr>
          </w:p>
        </w:tc>
        <w:tc>
          <w:tcPr>
            <w:tcW w:w="2392" w:type="dxa"/>
          </w:tcPr>
          <w:p w:rsidR="00506E4B" w:rsidRPr="008D43C3" w:rsidRDefault="00506E4B" w:rsidP="008D43C3">
            <w:pPr>
              <w:rPr>
                <w:rFonts w:asciiTheme="minorBidi" w:hAnsiTheme="minorBidi"/>
                <w:color w:val="000000"/>
                <w:lang w:val="en-GB"/>
              </w:rPr>
            </w:pPr>
            <w:r w:rsidRPr="008D43C3">
              <w:rPr>
                <w:rFonts w:asciiTheme="minorBidi" w:hAnsiTheme="minorBidi"/>
                <w:color w:val="000000"/>
                <w:lang w:val="en-GB"/>
              </w:rPr>
              <w:t>Configured transmitted power</w:t>
            </w:r>
          </w:p>
        </w:tc>
        <w:tc>
          <w:tcPr>
            <w:tcW w:w="4711" w:type="dxa"/>
          </w:tcPr>
          <w:p w:rsidR="00506E4B" w:rsidRPr="008D43C3" w:rsidRDefault="00506E4B"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UE is allowed to set its configured maximum output power PCMAX</w:t>
            </w:r>
            <w:proofErr w:type="gramStart"/>
            <w:r w:rsidRPr="008D43C3">
              <w:rPr>
                <w:rFonts w:asciiTheme="minorBidi" w:hAnsiTheme="minorBidi"/>
                <w:lang w:val="en-GB"/>
              </w:rPr>
              <w:t>,f,c</w:t>
            </w:r>
            <w:proofErr w:type="gramEnd"/>
            <w:r w:rsidRPr="008D43C3">
              <w:rPr>
                <w:rFonts w:asciiTheme="minorBidi" w:hAnsiTheme="minorBidi"/>
                <w:lang w:val="en-GB"/>
              </w:rPr>
              <w:t xml:space="preserve"> for carrier f of s</w:t>
            </w:r>
            <w:r w:rsidR="004B5DE6" w:rsidRPr="008D43C3">
              <w:rPr>
                <w:rFonts w:asciiTheme="minorBidi" w:hAnsiTheme="minorBidi"/>
                <w:lang w:val="en-GB"/>
              </w:rPr>
              <w:t xml:space="preserve">erving cell c in each slot. The </w:t>
            </w:r>
            <w:r w:rsidRPr="008D43C3">
              <w:rPr>
                <w:rFonts w:asciiTheme="minorBidi" w:hAnsiTheme="minorBidi"/>
                <w:lang w:val="en-GB"/>
              </w:rPr>
              <w:t>configured maximum output power PCMAX</w:t>
            </w:r>
            <w:proofErr w:type="gramStart"/>
            <w:r w:rsidRPr="008D43C3">
              <w:rPr>
                <w:rFonts w:asciiTheme="minorBidi" w:hAnsiTheme="minorBidi"/>
                <w:lang w:val="en-GB"/>
              </w:rPr>
              <w:t>,f,c</w:t>
            </w:r>
            <w:proofErr w:type="gramEnd"/>
            <w:r w:rsidRPr="008D43C3">
              <w:rPr>
                <w:rFonts w:asciiTheme="minorBidi" w:hAnsiTheme="minorBidi"/>
                <w:lang w:val="en-GB"/>
              </w:rPr>
              <w:t xml:space="preserve"> is set within some defined bounds.</w:t>
            </w:r>
          </w:p>
        </w:tc>
      </w:tr>
      <w:tr w:rsidR="004B5DE6" w:rsidRPr="00862EA7" w:rsidTr="00506E4B">
        <w:tc>
          <w:tcPr>
            <w:tcW w:w="2517" w:type="dxa"/>
            <w:vMerge w:val="restart"/>
          </w:tcPr>
          <w:p w:rsidR="004B5DE6" w:rsidRPr="008D43C3" w:rsidRDefault="004B5DE6" w:rsidP="0041623D">
            <w:pPr>
              <w:rPr>
                <w:rFonts w:asciiTheme="minorBidi" w:hAnsiTheme="minorBidi"/>
                <w:color w:val="000000"/>
                <w:lang w:val="en-GB"/>
              </w:rPr>
            </w:pPr>
            <w:r w:rsidRPr="008D43C3">
              <w:rPr>
                <w:rFonts w:asciiTheme="minorBidi" w:hAnsiTheme="minorBidi"/>
                <w:color w:val="000000"/>
                <w:lang w:val="en-GB"/>
              </w:rPr>
              <w:t xml:space="preserve">Transmitter characteristics – </w:t>
            </w:r>
            <w:r w:rsidRPr="008D43C3">
              <w:rPr>
                <w:rFonts w:asciiTheme="minorBidi" w:hAnsiTheme="minorBidi"/>
                <w:color w:val="000000"/>
                <w:lang w:val="en-GB"/>
              </w:rPr>
              <w:lastRenderedPageBreak/>
              <w:t>Output power dynamics</w:t>
            </w:r>
          </w:p>
        </w:tc>
        <w:tc>
          <w:tcPr>
            <w:tcW w:w="2392" w:type="dxa"/>
          </w:tcPr>
          <w:p w:rsidR="004B5DE6" w:rsidRPr="008D43C3" w:rsidRDefault="004B5DE6" w:rsidP="0041623D">
            <w:pPr>
              <w:rPr>
                <w:rFonts w:asciiTheme="minorBidi" w:hAnsiTheme="minorBidi"/>
                <w:color w:val="000000"/>
                <w:lang w:val="en-GB"/>
              </w:rPr>
            </w:pPr>
            <w:r w:rsidRPr="008D43C3">
              <w:rPr>
                <w:rFonts w:asciiTheme="minorBidi" w:hAnsiTheme="minorBidi"/>
                <w:color w:val="000000"/>
                <w:lang w:val="en-GB"/>
              </w:rPr>
              <w:lastRenderedPageBreak/>
              <w:t>Minimum output power</w:t>
            </w:r>
          </w:p>
        </w:tc>
        <w:tc>
          <w:tcPr>
            <w:tcW w:w="4711" w:type="dxa"/>
          </w:tcPr>
          <w:p w:rsidR="004B5DE6" w:rsidRPr="008D43C3" w:rsidRDefault="00862B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The minimum controlled output power of the UE is defined as the power in the channel bandwidth for all transmit bandwidth </w:t>
            </w:r>
            <w:r w:rsidRPr="008D43C3">
              <w:rPr>
                <w:rFonts w:asciiTheme="minorBidi" w:hAnsiTheme="minorBidi"/>
                <w:lang w:val="en-GB"/>
              </w:rPr>
              <w:lastRenderedPageBreak/>
              <w:t>configurations (resource blocks), when the power is set to a minimum value. The minimum output power is defined as the mean power in at least one sub-frame 1 ms.</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41623D">
            <w:pPr>
              <w:rPr>
                <w:rFonts w:asciiTheme="minorBidi" w:hAnsiTheme="minorBidi"/>
                <w:color w:val="000000"/>
                <w:lang w:val="en-GB"/>
              </w:rPr>
            </w:pPr>
            <w:r w:rsidRPr="008D43C3">
              <w:rPr>
                <w:rFonts w:asciiTheme="minorBidi" w:hAnsiTheme="minorBidi"/>
                <w:color w:val="000000"/>
                <w:lang w:val="en-GB"/>
              </w:rPr>
              <w:t>Transmit OFF power</w:t>
            </w:r>
          </w:p>
        </w:tc>
        <w:tc>
          <w:tcPr>
            <w:tcW w:w="4711" w:type="dxa"/>
          </w:tcPr>
          <w:p w:rsidR="004B5DE6" w:rsidRPr="008D43C3" w:rsidRDefault="00862B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Transmit OFF power is defined as the mean power in the channel bandwidth when the transmitter is OFF. The transmitter is considered OFF when the UE is not allowed to tra</w:t>
            </w:r>
            <w:r w:rsidR="00040697" w:rsidRPr="008D43C3">
              <w:rPr>
                <w:rFonts w:asciiTheme="minorBidi" w:hAnsiTheme="minorBidi"/>
                <w:lang w:val="en-GB"/>
              </w:rPr>
              <w:t>nsmit on any of its ports. The “t</w:t>
            </w:r>
            <w:r w:rsidRPr="008D43C3">
              <w:rPr>
                <w:rFonts w:asciiTheme="minorBidi" w:hAnsiTheme="minorBidi"/>
                <w:lang w:val="en-GB"/>
              </w:rPr>
              <w:t>ransmit OFF</w:t>
            </w:r>
            <w:r w:rsidR="00040697" w:rsidRPr="008D43C3">
              <w:rPr>
                <w:rFonts w:asciiTheme="minorBidi" w:hAnsiTheme="minorBidi"/>
                <w:lang w:val="en-GB"/>
              </w:rPr>
              <w:t>”</w:t>
            </w:r>
            <w:r w:rsidRPr="008D43C3">
              <w:rPr>
                <w:rFonts w:asciiTheme="minorBidi" w:hAnsiTheme="minorBidi"/>
                <w:lang w:val="en-GB"/>
              </w:rPr>
              <w:t xml:space="preserve"> power is defined as the mean power in a duration of at least one sub-frame (1 ms) excluding any transient periods.</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41623D">
            <w:pPr>
              <w:rPr>
                <w:rFonts w:asciiTheme="minorBidi" w:hAnsiTheme="minorBidi"/>
                <w:color w:val="000000"/>
                <w:lang w:val="en-GB"/>
              </w:rPr>
            </w:pPr>
            <w:r w:rsidRPr="008D43C3">
              <w:rPr>
                <w:rFonts w:asciiTheme="minorBidi" w:hAnsiTheme="minorBidi"/>
                <w:color w:val="000000"/>
                <w:lang w:val="en-GB"/>
              </w:rPr>
              <w:t>Transmit ON/OFF time mask</w:t>
            </w:r>
          </w:p>
        </w:tc>
        <w:tc>
          <w:tcPr>
            <w:tcW w:w="4711" w:type="dxa"/>
          </w:tcPr>
          <w:p w:rsidR="004B5DE6" w:rsidRPr="008D43C3" w:rsidRDefault="006529BE"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transmit power time mask defines the transient period(s) allowed 1) between transmit OFF power as defined and transmit ON power symbols (transmit ON/OFF) and 2) between continuous ON-power transmissions with power</w:t>
            </w:r>
            <w:r w:rsidR="00040697" w:rsidRPr="008D43C3">
              <w:rPr>
                <w:rFonts w:asciiTheme="minorBidi" w:hAnsiTheme="minorBidi"/>
                <w:lang w:val="en-GB"/>
              </w:rPr>
              <w:t xml:space="preserve"> </w:t>
            </w:r>
            <w:r w:rsidRPr="008D43C3">
              <w:rPr>
                <w:rFonts w:asciiTheme="minorBidi" w:hAnsiTheme="minorBidi"/>
                <w:lang w:val="en-GB"/>
              </w:rPr>
              <w:t>change or RB hopping.</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41623D">
            <w:pPr>
              <w:rPr>
                <w:rFonts w:asciiTheme="minorBidi" w:hAnsiTheme="minorBidi"/>
                <w:color w:val="000000"/>
                <w:lang w:val="en-GB"/>
              </w:rPr>
            </w:pPr>
            <w:r w:rsidRPr="008D43C3">
              <w:rPr>
                <w:rFonts w:asciiTheme="minorBidi" w:hAnsiTheme="minorBidi"/>
                <w:color w:val="000000"/>
                <w:lang w:val="en-GB"/>
              </w:rPr>
              <w:t>Power control</w:t>
            </w:r>
          </w:p>
        </w:tc>
        <w:tc>
          <w:tcPr>
            <w:tcW w:w="4711" w:type="dxa"/>
          </w:tcPr>
          <w:p w:rsidR="0077609D"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absolute power tolerance is the ability of the UE transmitter to set its initial output power to a specific value for the first sub-frame (1 ms) at the start of a contiguous transmission or non-contiguous transmission with a transmission gap larger than 20 ms.</w:t>
            </w:r>
          </w:p>
          <w:p w:rsidR="0077609D" w:rsidRPr="008D43C3" w:rsidRDefault="0077609D" w:rsidP="00040697">
            <w:pPr>
              <w:autoSpaceDE w:val="0"/>
              <w:autoSpaceDN w:val="0"/>
              <w:adjustRightInd w:val="0"/>
              <w:spacing w:after="0" w:line="240" w:lineRule="auto"/>
              <w:jc w:val="both"/>
              <w:rPr>
                <w:rFonts w:asciiTheme="minorBidi" w:hAnsiTheme="minorBidi"/>
                <w:lang w:val="en-GB"/>
              </w:rPr>
            </w:pPr>
          </w:p>
          <w:p w:rsidR="004B5DE6"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tolerance includes the channel estimation error.</w:t>
            </w:r>
          </w:p>
          <w:p w:rsidR="0077609D"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p>
          <w:p w:rsidR="0077609D" w:rsidRPr="008D43C3" w:rsidRDefault="0077609D" w:rsidP="00040697">
            <w:pPr>
              <w:autoSpaceDE w:val="0"/>
              <w:autoSpaceDN w:val="0"/>
              <w:adjustRightInd w:val="0"/>
              <w:spacing w:after="0" w:line="240" w:lineRule="auto"/>
              <w:jc w:val="both"/>
              <w:rPr>
                <w:rFonts w:asciiTheme="minorBidi" w:hAnsiTheme="minorBidi"/>
                <w:lang w:val="en-GB"/>
              </w:rPr>
            </w:pPr>
          </w:p>
          <w:p w:rsidR="0077609D"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aggregate power control tolerance is the ability of the UE transmitter to maintain its power in a sub-frame (1 ms) during non-contiguous transmissions within 21 ms in response to 0 dB commands with respect to the first UE transmission and all other power control parameters as specified in TS 38.213 kept constant.</w:t>
            </w:r>
          </w:p>
        </w:tc>
      </w:tr>
      <w:tr w:rsidR="004B5DE6" w:rsidRPr="00862EA7" w:rsidTr="00506E4B">
        <w:tc>
          <w:tcPr>
            <w:tcW w:w="2517" w:type="dxa"/>
            <w:vMerge w:val="restart"/>
          </w:tcPr>
          <w:p w:rsidR="004B5DE6" w:rsidRPr="008D43C3" w:rsidRDefault="004B5DE6" w:rsidP="0041623D">
            <w:pPr>
              <w:rPr>
                <w:rFonts w:asciiTheme="minorBidi" w:hAnsiTheme="minorBidi"/>
                <w:color w:val="000000"/>
                <w:lang w:val="en-GB"/>
              </w:rPr>
            </w:pPr>
            <w:r w:rsidRPr="008D43C3">
              <w:rPr>
                <w:rFonts w:asciiTheme="minorBidi" w:hAnsiTheme="minorBidi"/>
                <w:color w:val="000000"/>
                <w:lang w:val="en-GB"/>
              </w:rPr>
              <w:t>Transmitter characteristics – Transmit signal quality</w:t>
            </w:r>
          </w:p>
        </w:tc>
        <w:tc>
          <w:tcPr>
            <w:tcW w:w="2392" w:type="dxa"/>
          </w:tcPr>
          <w:p w:rsidR="004B5DE6" w:rsidRPr="008D43C3" w:rsidRDefault="004B5DE6" w:rsidP="0041623D">
            <w:pPr>
              <w:rPr>
                <w:rFonts w:asciiTheme="minorBidi" w:hAnsiTheme="minorBidi"/>
                <w:color w:val="000000"/>
                <w:lang w:val="en-GB"/>
              </w:rPr>
            </w:pPr>
            <w:r w:rsidRPr="008D43C3">
              <w:rPr>
                <w:rFonts w:asciiTheme="minorBidi" w:hAnsiTheme="minorBidi"/>
                <w:lang w:val="en-GB"/>
              </w:rPr>
              <w:t>Frequency error</w:t>
            </w:r>
          </w:p>
        </w:tc>
        <w:tc>
          <w:tcPr>
            <w:tcW w:w="4711" w:type="dxa"/>
          </w:tcPr>
          <w:p w:rsidR="004B5DE6"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p>
        </w:tc>
      </w:tr>
      <w:tr w:rsidR="004B5DE6" w:rsidRPr="00862EA7" w:rsidTr="00506E4B">
        <w:tc>
          <w:tcPr>
            <w:tcW w:w="2517" w:type="dxa"/>
            <w:vMerge/>
          </w:tcPr>
          <w:p w:rsidR="004B5DE6" w:rsidRPr="008D43C3" w:rsidRDefault="004B5DE6" w:rsidP="008D43C3">
            <w:pPr>
              <w:rPr>
                <w:rFonts w:asciiTheme="minorBidi" w:hAnsiTheme="minorBidi"/>
                <w:color w:val="000000"/>
                <w:lang w:val="en-GB"/>
              </w:rPr>
            </w:pPr>
          </w:p>
        </w:tc>
        <w:tc>
          <w:tcPr>
            <w:tcW w:w="2392" w:type="dxa"/>
          </w:tcPr>
          <w:p w:rsidR="004B5DE6" w:rsidRPr="008D43C3" w:rsidRDefault="004B5DE6" w:rsidP="008D43C3">
            <w:pPr>
              <w:rPr>
                <w:rFonts w:asciiTheme="minorBidi" w:hAnsiTheme="minorBidi"/>
                <w:color w:val="000000"/>
                <w:lang w:val="en-GB"/>
              </w:rPr>
            </w:pPr>
            <w:r w:rsidRPr="008D43C3">
              <w:rPr>
                <w:rFonts w:asciiTheme="minorBidi" w:hAnsiTheme="minorBidi"/>
                <w:lang w:val="en-GB"/>
              </w:rPr>
              <w:t>Transmit modulation quality - Error Vector Magnitude</w:t>
            </w:r>
            <w:r w:rsidR="00CD4D30" w:rsidRPr="008D43C3">
              <w:rPr>
                <w:rFonts w:asciiTheme="minorBidi" w:hAnsiTheme="minorBidi"/>
                <w:lang w:val="en-GB"/>
              </w:rPr>
              <w:t xml:space="preserve"> (EVM)</w:t>
            </w:r>
          </w:p>
        </w:tc>
        <w:tc>
          <w:tcPr>
            <w:tcW w:w="4711" w:type="dxa"/>
          </w:tcPr>
          <w:p w:rsidR="004B5DE6"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roofErr w:type="gramStart"/>
            <w:r w:rsidRPr="008D43C3">
              <w:rPr>
                <w:rFonts w:asciiTheme="minorBidi" w:hAnsiTheme="minorBidi"/>
                <w:lang w:val="en-GB"/>
              </w:rPr>
              <w:t>..</w:t>
            </w:r>
            <w:proofErr w:type="gramEnd"/>
          </w:p>
        </w:tc>
      </w:tr>
      <w:tr w:rsidR="004B5DE6" w:rsidRPr="00862EA7" w:rsidTr="00506E4B">
        <w:tc>
          <w:tcPr>
            <w:tcW w:w="2517" w:type="dxa"/>
            <w:vMerge/>
          </w:tcPr>
          <w:p w:rsidR="004B5DE6" w:rsidRPr="008D43C3" w:rsidRDefault="004B5DE6" w:rsidP="008D43C3">
            <w:pPr>
              <w:rPr>
                <w:rFonts w:asciiTheme="minorBidi" w:hAnsiTheme="minorBidi"/>
                <w:color w:val="000000"/>
                <w:lang w:val="en-GB"/>
              </w:rPr>
            </w:pPr>
          </w:p>
        </w:tc>
        <w:tc>
          <w:tcPr>
            <w:tcW w:w="2392" w:type="dxa"/>
          </w:tcPr>
          <w:p w:rsidR="004B5DE6" w:rsidRPr="008D43C3" w:rsidRDefault="004B5DE6" w:rsidP="008D43C3">
            <w:pPr>
              <w:rPr>
                <w:rFonts w:asciiTheme="minorBidi" w:hAnsiTheme="minorBidi"/>
                <w:color w:val="000000"/>
                <w:lang w:val="en-GB"/>
              </w:rPr>
            </w:pPr>
            <w:r w:rsidRPr="008D43C3">
              <w:rPr>
                <w:rFonts w:asciiTheme="minorBidi" w:hAnsiTheme="minorBidi"/>
                <w:lang w:val="en-GB"/>
              </w:rPr>
              <w:t>Transmit modulation quality - Carrier leakage</w:t>
            </w:r>
          </w:p>
        </w:tc>
        <w:tc>
          <w:tcPr>
            <w:tcW w:w="4711" w:type="dxa"/>
          </w:tcPr>
          <w:p w:rsidR="004B5DE6"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Carrier leakage is an additive sinusoid waveform whose frequency is the same as the modulated waveform carrier frequency. The measurement interval is one slot in the time domain. The relative carrier leakage power is a power ratio of the additive sinusoid waveform and the modulated waveform. The relative carrier leakage power shall not exceed the specified values.</w:t>
            </w:r>
          </w:p>
        </w:tc>
      </w:tr>
      <w:tr w:rsidR="004B5DE6" w:rsidRPr="00862EA7" w:rsidTr="00506E4B">
        <w:tc>
          <w:tcPr>
            <w:tcW w:w="2517" w:type="dxa"/>
            <w:vMerge/>
          </w:tcPr>
          <w:p w:rsidR="004B5DE6" w:rsidRPr="008D43C3" w:rsidRDefault="004B5DE6" w:rsidP="008D43C3">
            <w:pPr>
              <w:rPr>
                <w:rFonts w:asciiTheme="minorBidi" w:hAnsiTheme="minorBidi"/>
                <w:color w:val="000000"/>
                <w:lang w:val="en-GB"/>
              </w:rPr>
            </w:pPr>
          </w:p>
        </w:tc>
        <w:tc>
          <w:tcPr>
            <w:tcW w:w="2392" w:type="dxa"/>
          </w:tcPr>
          <w:p w:rsidR="004B5DE6" w:rsidRPr="008D43C3" w:rsidRDefault="004B5DE6" w:rsidP="008D43C3">
            <w:pPr>
              <w:rPr>
                <w:rFonts w:asciiTheme="minorBidi" w:hAnsiTheme="minorBidi"/>
                <w:color w:val="000000"/>
                <w:lang w:val="en-GB"/>
              </w:rPr>
            </w:pPr>
            <w:r w:rsidRPr="008D43C3">
              <w:rPr>
                <w:rFonts w:asciiTheme="minorBidi" w:hAnsiTheme="minorBidi"/>
                <w:lang w:val="en-GB"/>
              </w:rPr>
              <w:t>Transmit modulation quality - In-band emissions</w:t>
            </w:r>
          </w:p>
        </w:tc>
        <w:tc>
          <w:tcPr>
            <w:tcW w:w="4711" w:type="dxa"/>
          </w:tcPr>
          <w:p w:rsidR="0077609D" w:rsidRPr="008D43C3" w:rsidRDefault="0077609D"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77609D" w:rsidRPr="008D43C3" w:rsidRDefault="0077609D" w:rsidP="00040697">
            <w:pPr>
              <w:autoSpaceDE w:val="0"/>
              <w:autoSpaceDN w:val="0"/>
              <w:adjustRightInd w:val="0"/>
              <w:spacing w:after="0" w:line="240" w:lineRule="auto"/>
              <w:jc w:val="both"/>
              <w:rPr>
                <w:rFonts w:asciiTheme="minorBidi" w:hAnsiTheme="minorBidi"/>
                <w:lang w:val="en-GB"/>
              </w:rPr>
            </w:pPr>
          </w:p>
          <w:p w:rsidR="004B5DE6" w:rsidRPr="008D43C3" w:rsidRDefault="0077609D" w:rsidP="00040697">
            <w:pPr>
              <w:autoSpaceDE w:val="0"/>
              <w:autoSpaceDN w:val="0"/>
              <w:adjustRightInd w:val="0"/>
              <w:spacing w:after="0" w:line="240" w:lineRule="auto"/>
              <w:jc w:val="both"/>
              <w:rPr>
                <w:rFonts w:asciiTheme="minorBidi" w:hAnsiTheme="minorBidi"/>
                <w:color w:val="000000"/>
                <w:lang w:val="en-GB"/>
              </w:rPr>
            </w:pPr>
            <w:r w:rsidRPr="008D43C3">
              <w:rPr>
                <w:rFonts w:asciiTheme="minorBidi" w:hAnsiTheme="minorBidi"/>
                <w:lang w:val="en-GB"/>
              </w:rPr>
              <w:t>The basic in-band emissions measurement interval is defined over one slot in the time domain; however, the minimum requirement applies when the in-band emission measurement is averaged over 10 sub-frames. The average of the basic in-band emission measurement over 10 sub-frames shall not exceed the specified values.</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D05E70">
            <w:pPr>
              <w:rPr>
                <w:rFonts w:asciiTheme="minorBidi" w:hAnsiTheme="minorBidi"/>
                <w:color w:val="000000"/>
                <w:lang w:val="en-GB"/>
              </w:rPr>
            </w:pPr>
            <w:r w:rsidRPr="008D43C3">
              <w:rPr>
                <w:rFonts w:asciiTheme="minorBidi" w:hAnsiTheme="minorBidi"/>
                <w:lang w:val="en-GB"/>
              </w:rPr>
              <w:t>Transmit modulation quality - EVM equalizer spectrum flatness</w:t>
            </w:r>
          </w:p>
        </w:tc>
        <w:tc>
          <w:tcPr>
            <w:tcW w:w="4711" w:type="dxa"/>
          </w:tcPr>
          <w:p w:rsidR="001A7A36" w:rsidRPr="008D43C3" w:rsidRDefault="001A7A36"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zero-forcing equalizer correction applied in the EVM measurement process (as specified by 3GPP)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rsidR="001A7A36" w:rsidRPr="008D43C3" w:rsidRDefault="001A7A36" w:rsidP="00040697">
            <w:pPr>
              <w:autoSpaceDE w:val="0"/>
              <w:autoSpaceDN w:val="0"/>
              <w:adjustRightInd w:val="0"/>
              <w:spacing w:after="0" w:line="240" w:lineRule="auto"/>
              <w:jc w:val="both"/>
              <w:rPr>
                <w:rFonts w:asciiTheme="minorBidi" w:hAnsiTheme="minorBidi"/>
                <w:lang w:val="en-GB"/>
              </w:rPr>
            </w:pPr>
          </w:p>
          <w:p w:rsidR="004B5DE6" w:rsidRPr="008D43C3" w:rsidRDefault="001A7A36"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peak-to-peak variation of the EVM equalizer coefficients contained within the frequency range of the uplink allocation shall not exceed the maximum ripple specified for normal conditions.</w:t>
            </w:r>
          </w:p>
          <w:p w:rsidR="001A7A36" w:rsidRPr="008D43C3" w:rsidRDefault="001A7A36" w:rsidP="00040697">
            <w:pPr>
              <w:autoSpaceDE w:val="0"/>
              <w:autoSpaceDN w:val="0"/>
              <w:adjustRightInd w:val="0"/>
              <w:spacing w:after="0" w:line="240" w:lineRule="auto"/>
              <w:jc w:val="both"/>
              <w:rPr>
                <w:rFonts w:asciiTheme="minorBidi" w:hAnsiTheme="minorBidi"/>
                <w:lang w:val="en-GB"/>
              </w:rPr>
            </w:pPr>
          </w:p>
          <w:p w:rsidR="001A7A36" w:rsidRPr="008D43C3" w:rsidRDefault="001A7A36"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lastRenderedPageBreak/>
              <w:t>The EVM equalizer spectral flatness shall not exceed the values specified for extreme conditions.</w:t>
            </w:r>
          </w:p>
        </w:tc>
      </w:tr>
      <w:tr w:rsidR="004B5DE6" w:rsidRPr="00862EA7" w:rsidTr="00506E4B">
        <w:tc>
          <w:tcPr>
            <w:tcW w:w="2517" w:type="dxa"/>
            <w:vMerge w:val="restart"/>
          </w:tcPr>
          <w:p w:rsidR="004B5DE6" w:rsidRPr="008D43C3" w:rsidRDefault="004B5DE6" w:rsidP="00D05E70">
            <w:pPr>
              <w:rPr>
                <w:rFonts w:asciiTheme="minorBidi" w:hAnsiTheme="minorBidi"/>
                <w:color w:val="000000"/>
                <w:lang w:val="en-GB"/>
              </w:rPr>
            </w:pPr>
            <w:r w:rsidRPr="008D43C3">
              <w:rPr>
                <w:rFonts w:asciiTheme="minorBidi" w:hAnsiTheme="minorBidi"/>
                <w:color w:val="000000"/>
                <w:lang w:val="en-GB"/>
              </w:rPr>
              <w:lastRenderedPageBreak/>
              <w:t xml:space="preserve">Transmitter characteristics – </w:t>
            </w:r>
            <w:r w:rsidRPr="008D43C3">
              <w:rPr>
                <w:rFonts w:asciiTheme="minorBidi" w:hAnsiTheme="minorBidi"/>
                <w:lang w:val="en-GB"/>
              </w:rPr>
              <w:t>Output RF spectrum emissions</w:t>
            </w:r>
          </w:p>
        </w:tc>
        <w:tc>
          <w:tcPr>
            <w:tcW w:w="2392" w:type="dxa"/>
          </w:tcPr>
          <w:p w:rsidR="004B5DE6" w:rsidRPr="008D43C3" w:rsidRDefault="004B5DE6" w:rsidP="00D05E70">
            <w:pPr>
              <w:rPr>
                <w:rFonts w:asciiTheme="minorBidi" w:hAnsiTheme="minorBidi"/>
                <w:color w:val="000000"/>
                <w:lang w:val="en-GB"/>
              </w:rPr>
            </w:pPr>
            <w:r w:rsidRPr="008D43C3">
              <w:rPr>
                <w:rFonts w:asciiTheme="minorBidi" w:hAnsiTheme="minorBidi"/>
                <w:lang w:val="en-GB"/>
              </w:rPr>
              <w:t>Occupied bandwidth</w:t>
            </w:r>
          </w:p>
        </w:tc>
        <w:tc>
          <w:tcPr>
            <w:tcW w:w="4711" w:type="dxa"/>
          </w:tcPr>
          <w:p w:rsidR="004B5DE6" w:rsidRPr="008D43C3" w:rsidRDefault="00CD4D30"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Occupied bandwidth is defined as the bandwidth containing 99 % of the total integrated mean power of the transmitted spectrum on the assigned channel. The occupied bandwidth for all transmission bandwidth configurations (Resources Blocks) shall be less than the specified channel bandwidth.</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D05E70">
            <w:pPr>
              <w:rPr>
                <w:rFonts w:asciiTheme="minorBidi" w:hAnsiTheme="minorBidi"/>
                <w:color w:val="000000"/>
                <w:lang w:val="en-GB"/>
              </w:rPr>
            </w:pPr>
            <w:r w:rsidRPr="008D43C3">
              <w:rPr>
                <w:rFonts w:asciiTheme="minorBidi" w:hAnsiTheme="minorBidi"/>
                <w:lang w:val="en-GB"/>
              </w:rPr>
              <w:t>Out of band emission - Spectrum emission mask</w:t>
            </w:r>
          </w:p>
        </w:tc>
        <w:tc>
          <w:tcPr>
            <w:tcW w:w="4711" w:type="dxa"/>
          </w:tcPr>
          <w:p w:rsidR="00CD4D30" w:rsidRPr="008D43C3" w:rsidRDefault="00CD4D30"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spectrum emission mask of the UE applies to frequencies (</w:t>
            </w:r>
            <w:r w:rsidRPr="008D43C3">
              <w:rPr>
                <w:rFonts w:asciiTheme="minorBidi" w:eastAsia="T73" w:hAnsiTheme="minorBidi"/>
                <w:lang w:val="en-GB"/>
              </w:rPr>
              <w:t>Δ</w:t>
            </w:r>
            <w:r w:rsidRPr="008D43C3">
              <w:rPr>
                <w:rFonts w:asciiTheme="minorBidi" w:hAnsiTheme="minorBidi"/>
                <w:lang w:val="en-GB"/>
              </w:rPr>
              <w:t>fOOB) starting from the edge of the assigned NR channel bandwidth.</w:t>
            </w:r>
          </w:p>
          <w:p w:rsidR="00040697" w:rsidRPr="008D43C3" w:rsidRDefault="00040697" w:rsidP="00040697">
            <w:pPr>
              <w:autoSpaceDE w:val="0"/>
              <w:autoSpaceDN w:val="0"/>
              <w:adjustRightInd w:val="0"/>
              <w:spacing w:after="0" w:line="240" w:lineRule="auto"/>
              <w:jc w:val="both"/>
              <w:rPr>
                <w:rFonts w:asciiTheme="minorBidi" w:hAnsiTheme="minorBidi"/>
                <w:lang w:val="en-GB"/>
              </w:rPr>
            </w:pPr>
          </w:p>
          <w:p w:rsidR="00CD4D30" w:rsidRPr="008D43C3" w:rsidRDefault="00CD4D30" w:rsidP="00040697">
            <w:pPr>
              <w:jc w:val="both"/>
              <w:rPr>
                <w:rFonts w:asciiTheme="minorBidi" w:hAnsiTheme="minorBidi"/>
                <w:color w:val="000000"/>
                <w:lang w:val="en-GB"/>
              </w:rPr>
            </w:pPr>
            <w:r w:rsidRPr="008D43C3">
              <w:rPr>
                <w:rFonts w:asciiTheme="minorBidi" w:hAnsiTheme="minorBidi"/>
                <w:lang w:val="en-GB"/>
              </w:rPr>
              <w:t xml:space="preserve">For frequencies offset greater than </w:t>
            </w:r>
            <w:r w:rsidRPr="008D43C3">
              <w:rPr>
                <w:rFonts w:asciiTheme="minorBidi" w:eastAsia="T73" w:hAnsiTheme="minorBidi"/>
                <w:lang w:val="en-GB"/>
              </w:rPr>
              <w:t>Δ</w:t>
            </w:r>
            <w:r w:rsidRPr="008D43C3">
              <w:rPr>
                <w:rFonts w:asciiTheme="minorBidi" w:hAnsiTheme="minorBidi"/>
                <w:lang w:val="en-GB"/>
              </w:rPr>
              <w:t>fOOB, the spurious requirements are applicable.</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D05E70">
            <w:pPr>
              <w:rPr>
                <w:rFonts w:asciiTheme="minorBidi" w:hAnsiTheme="minorBidi"/>
                <w:color w:val="000000"/>
                <w:lang w:val="en-GB"/>
              </w:rPr>
            </w:pPr>
            <w:r w:rsidRPr="008D43C3">
              <w:rPr>
                <w:rFonts w:asciiTheme="minorBidi" w:hAnsiTheme="minorBidi"/>
                <w:lang w:val="en-GB"/>
              </w:rPr>
              <w:t>Out of band emission - Additional spectrum emission mask</w:t>
            </w:r>
          </w:p>
        </w:tc>
        <w:tc>
          <w:tcPr>
            <w:tcW w:w="4711" w:type="dxa"/>
          </w:tcPr>
          <w:p w:rsidR="004B5DE6" w:rsidRPr="008D43C3" w:rsidRDefault="00CD4D30"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Additional spectrum emission requirements are signalled by the network to indicate that the UE shall meet an additional requirement for a specific deployment scenario as part of the cell handover/broadcast message.</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D05E70">
            <w:pPr>
              <w:rPr>
                <w:rFonts w:asciiTheme="minorBidi" w:hAnsiTheme="minorBidi"/>
                <w:color w:val="000000"/>
                <w:lang w:val="en-GB"/>
              </w:rPr>
            </w:pPr>
            <w:r w:rsidRPr="008D43C3">
              <w:rPr>
                <w:rFonts w:asciiTheme="minorBidi" w:hAnsiTheme="minorBidi"/>
                <w:lang w:val="en-GB"/>
              </w:rPr>
              <w:t>Out of band emission - Adjacent channel leakage ratio</w:t>
            </w:r>
            <w:r w:rsidR="00CD4D30" w:rsidRPr="008D43C3">
              <w:rPr>
                <w:rFonts w:asciiTheme="minorBidi" w:hAnsiTheme="minorBidi"/>
                <w:lang w:val="en-GB"/>
              </w:rPr>
              <w:t xml:space="preserve"> (ACLR)</w:t>
            </w:r>
          </w:p>
        </w:tc>
        <w:tc>
          <w:tcPr>
            <w:tcW w:w="4711" w:type="dxa"/>
          </w:tcPr>
          <w:p w:rsidR="00CD4D30" w:rsidRPr="008D43C3" w:rsidRDefault="00CD4D30"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Adjacent Channel Leakage power Ratio (ACLR) is the</w:t>
            </w:r>
            <w:r w:rsidR="007E42B4" w:rsidRPr="008D43C3">
              <w:rPr>
                <w:rFonts w:asciiTheme="minorBidi" w:hAnsiTheme="minorBidi"/>
                <w:lang w:val="en-GB"/>
              </w:rPr>
              <w:t xml:space="preserve"> </w:t>
            </w:r>
            <w:r w:rsidRPr="008D43C3">
              <w:rPr>
                <w:rFonts w:asciiTheme="minorBidi" w:hAnsiTheme="minorBidi"/>
                <w:lang w:val="en-GB"/>
              </w:rPr>
              <w:t>ratio of the filtered mean power centred on the assigned</w:t>
            </w:r>
            <w:r w:rsidR="007E42B4" w:rsidRPr="008D43C3">
              <w:rPr>
                <w:rFonts w:asciiTheme="minorBidi" w:hAnsiTheme="minorBidi"/>
                <w:lang w:val="en-GB"/>
              </w:rPr>
              <w:t xml:space="preserve"> </w:t>
            </w:r>
            <w:r w:rsidRPr="008D43C3">
              <w:rPr>
                <w:rFonts w:asciiTheme="minorBidi" w:hAnsiTheme="minorBidi"/>
                <w:lang w:val="en-GB"/>
              </w:rPr>
              <w:t>channel frequency to the filtered mean power centred</w:t>
            </w:r>
            <w:r w:rsidR="007E42B4" w:rsidRPr="008D43C3">
              <w:rPr>
                <w:rFonts w:asciiTheme="minorBidi" w:hAnsiTheme="minorBidi"/>
                <w:lang w:val="en-GB"/>
              </w:rPr>
              <w:t xml:space="preserve"> </w:t>
            </w:r>
            <w:r w:rsidRPr="008D43C3">
              <w:rPr>
                <w:rFonts w:asciiTheme="minorBidi" w:hAnsiTheme="minorBidi"/>
                <w:lang w:val="en-GB"/>
              </w:rPr>
              <w:t>on an adjacent channel frequency.</w:t>
            </w:r>
          </w:p>
          <w:p w:rsidR="00CD4D30" w:rsidRPr="008D43C3" w:rsidRDefault="00CD4D30" w:rsidP="00040697">
            <w:pPr>
              <w:autoSpaceDE w:val="0"/>
              <w:autoSpaceDN w:val="0"/>
              <w:adjustRightInd w:val="0"/>
              <w:spacing w:after="0" w:line="240" w:lineRule="auto"/>
              <w:jc w:val="both"/>
              <w:rPr>
                <w:rFonts w:asciiTheme="minorBidi" w:hAnsiTheme="minorBidi"/>
                <w:lang w:val="en-GB"/>
              </w:rPr>
            </w:pPr>
          </w:p>
          <w:p w:rsidR="004B5DE6" w:rsidRPr="008D43C3" w:rsidRDefault="00CD4D30"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To improve measurement accuracy, sensitivity and</w:t>
            </w:r>
            <w:r w:rsidR="007E42B4" w:rsidRPr="008D43C3">
              <w:rPr>
                <w:rFonts w:asciiTheme="minorBidi" w:hAnsiTheme="minorBidi"/>
                <w:lang w:val="en-GB"/>
              </w:rPr>
              <w:t xml:space="preserve"> </w:t>
            </w:r>
            <w:r w:rsidRPr="008D43C3">
              <w:rPr>
                <w:rFonts w:asciiTheme="minorBidi" w:hAnsiTheme="minorBidi"/>
                <w:lang w:val="en-GB"/>
              </w:rPr>
              <w:t>efficiency, the resolution bandwidth may be smaller</w:t>
            </w:r>
            <w:r w:rsidR="007E42B4" w:rsidRPr="008D43C3">
              <w:rPr>
                <w:rFonts w:asciiTheme="minorBidi" w:hAnsiTheme="minorBidi"/>
                <w:lang w:val="en-GB"/>
              </w:rPr>
              <w:t xml:space="preserve"> </w:t>
            </w:r>
            <w:r w:rsidRPr="008D43C3">
              <w:rPr>
                <w:rFonts w:asciiTheme="minorBidi" w:hAnsiTheme="minorBidi"/>
                <w:lang w:val="en-GB"/>
              </w:rPr>
              <w:t>than the measurement bandwidth. When the resolution</w:t>
            </w:r>
            <w:r w:rsidR="007E42B4" w:rsidRPr="008D43C3">
              <w:rPr>
                <w:rFonts w:asciiTheme="minorBidi" w:hAnsiTheme="minorBidi"/>
                <w:lang w:val="en-GB"/>
              </w:rPr>
              <w:t xml:space="preserve"> </w:t>
            </w:r>
            <w:r w:rsidRPr="008D43C3">
              <w:rPr>
                <w:rFonts w:asciiTheme="minorBidi" w:hAnsiTheme="minorBidi"/>
                <w:lang w:val="en-GB"/>
              </w:rPr>
              <w:t>bandwidth is smaller than the measurement bandwidth,</w:t>
            </w:r>
            <w:r w:rsidR="007E42B4" w:rsidRPr="008D43C3">
              <w:rPr>
                <w:rFonts w:asciiTheme="minorBidi" w:hAnsiTheme="minorBidi"/>
                <w:lang w:val="en-GB"/>
              </w:rPr>
              <w:t xml:space="preserve"> </w:t>
            </w:r>
            <w:r w:rsidRPr="008D43C3">
              <w:rPr>
                <w:rFonts w:asciiTheme="minorBidi" w:hAnsiTheme="minorBidi"/>
                <w:lang w:val="en-GB"/>
              </w:rPr>
              <w:t>the result should be integrated over the measurement</w:t>
            </w:r>
            <w:r w:rsidR="007E42B4" w:rsidRPr="008D43C3">
              <w:rPr>
                <w:rFonts w:asciiTheme="minorBidi" w:hAnsiTheme="minorBidi"/>
                <w:lang w:val="en-GB"/>
              </w:rPr>
              <w:t xml:space="preserve"> </w:t>
            </w:r>
            <w:r w:rsidRPr="008D43C3">
              <w:rPr>
                <w:rFonts w:asciiTheme="minorBidi" w:hAnsiTheme="minorBidi"/>
                <w:lang w:val="en-GB"/>
              </w:rPr>
              <w:t>bandwidth in order to obtain the equivalent noise</w:t>
            </w:r>
            <w:r w:rsidR="007E42B4" w:rsidRPr="008D43C3">
              <w:rPr>
                <w:rFonts w:asciiTheme="minorBidi" w:hAnsiTheme="minorBidi"/>
                <w:lang w:val="en-GB"/>
              </w:rPr>
              <w:t xml:space="preserve"> </w:t>
            </w:r>
            <w:r w:rsidRPr="008D43C3">
              <w:rPr>
                <w:rFonts w:asciiTheme="minorBidi" w:hAnsiTheme="minorBidi"/>
                <w:lang w:val="en-GB"/>
              </w:rPr>
              <w:t>bandwidth of the measurement bandwidth.</w:t>
            </w:r>
          </w:p>
          <w:p w:rsidR="007E42B4" w:rsidRPr="008D43C3" w:rsidRDefault="007E42B4" w:rsidP="00040697">
            <w:pPr>
              <w:autoSpaceDE w:val="0"/>
              <w:autoSpaceDN w:val="0"/>
              <w:adjustRightInd w:val="0"/>
              <w:spacing w:after="0" w:line="240" w:lineRule="auto"/>
              <w:jc w:val="both"/>
              <w:rPr>
                <w:rFonts w:asciiTheme="minorBidi" w:hAnsiTheme="minorBidi"/>
                <w:lang w:val="en-GB"/>
              </w:rPr>
            </w:pPr>
          </w:p>
          <w:p w:rsidR="007E42B4" w:rsidRPr="008D43C3" w:rsidRDefault="007E42B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NR Adjacent Channel Leakage power Ratio (NRACLR) is the ratio of the filtered mean power centred on the assigned NR channel frequency to the filtered mean power centred on an adjacent NR channel frequency at nominal channel spacing. The assigned NR channel power and adjacent NR channel power are measured with rectangular filters with specified measurement bandwidths.</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7E42B4">
            <w:pPr>
              <w:jc w:val="both"/>
              <w:rPr>
                <w:rFonts w:asciiTheme="minorBidi" w:hAnsiTheme="minorBidi"/>
                <w:color w:val="000000"/>
                <w:lang w:val="en-GB"/>
              </w:rPr>
            </w:pPr>
            <w:r w:rsidRPr="008D43C3">
              <w:rPr>
                <w:rFonts w:asciiTheme="minorBidi" w:hAnsiTheme="minorBidi"/>
                <w:lang w:val="en-GB"/>
              </w:rPr>
              <w:t>Spurious emissions</w:t>
            </w:r>
          </w:p>
        </w:tc>
        <w:tc>
          <w:tcPr>
            <w:tcW w:w="4711" w:type="dxa"/>
          </w:tcPr>
          <w:p w:rsidR="004B5DE6" w:rsidRPr="008D43C3" w:rsidRDefault="007E42B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Spurious emissions are emissions which are caused by unwanted transmitter effects such </w:t>
            </w:r>
            <w:r w:rsidRPr="008D43C3">
              <w:rPr>
                <w:rFonts w:asciiTheme="minorBidi" w:hAnsiTheme="minorBidi"/>
                <w:lang w:val="en-GB"/>
              </w:rPr>
              <w:lastRenderedPageBreak/>
              <w:t>as harmonics emission, parasitic emissions, intermodulation products and frequency conversion products, but exclude out of band emissions unless otherwise stated. The spurious emission limits are specified in terms of general requirements in line with SM.329 and NR operating band requirement to address UE co-existence.</w:t>
            </w:r>
          </w:p>
          <w:p w:rsidR="007E42B4" w:rsidRPr="008D43C3" w:rsidRDefault="007E42B4" w:rsidP="00040697">
            <w:pPr>
              <w:autoSpaceDE w:val="0"/>
              <w:autoSpaceDN w:val="0"/>
              <w:adjustRightInd w:val="0"/>
              <w:spacing w:after="0" w:line="240" w:lineRule="auto"/>
              <w:jc w:val="both"/>
              <w:rPr>
                <w:rFonts w:asciiTheme="minorBidi" w:hAnsiTheme="minorBidi"/>
                <w:lang w:val="en-GB"/>
              </w:rPr>
            </w:pPr>
          </w:p>
          <w:p w:rsidR="007E42B4" w:rsidRPr="008D43C3" w:rsidRDefault="007E42B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Unless otherwise stated, the spurious emission limits apply for the frequency ranges that are more than FOOB (MHz) from the edge of the channel bandwidth. The spurious emission limits apply for all considered transmitter band configurations (NRB) and channel bandwidths.</w:t>
            </w:r>
          </w:p>
          <w:p w:rsidR="007E42B4" w:rsidRPr="008D43C3" w:rsidRDefault="007E42B4" w:rsidP="00040697">
            <w:pPr>
              <w:autoSpaceDE w:val="0"/>
              <w:autoSpaceDN w:val="0"/>
              <w:adjustRightInd w:val="0"/>
              <w:spacing w:after="0" w:line="240" w:lineRule="auto"/>
              <w:jc w:val="both"/>
              <w:rPr>
                <w:rFonts w:asciiTheme="minorBidi" w:hAnsiTheme="minorBidi"/>
                <w:lang w:val="en-GB"/>
              </w:rPr>
            </w:pPr>
          </w:p>
          <w:p w:rsidR="007E42B4" w:rsidRPr="008D43C3" w:rsidRDefault="007E42B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Additional spurious emission requirements may be signalled by the network to indicate that the UE shall meet an additional requirement for a specific deployment scenario as part of the cell handover/broadcast message.</w:t>
            </w:r>
          </w:p>
        </w:tc>
      </w:tr>
      <w:tr w:rsidR="004B5DE6" w:rsidRPr="00862EA7" w:rsidTr="00506E4B">
        <w:tc>
          <w:tcPr>
            <w:tcW w:w="2517" w:type="dxa"/>
            <w:vMerge/>
          </w:tcPr>
          <w:p w:rsidR="004B5DE6" w:rsidRPr="008D43C3" w:rsidRDefault="004B5DE6" w:rsidP="007E42B4">
            <w:pPr>
              <w:jc w:val="both"/>
              <w:rPr>
                <w:rFonts w:asciiTheme="minorBidi" w:hAnsiTheme="minorBidi"/>
                <w:color w:val="000000"/>
                <w:lang w:val="en-GB"/>
              </w:rPr>
            </w:pPr>
          </w:p>
        </w:tc>
        <w:tc>
          <w:tcPr>
            <w:tcW w:w="2392" w:type="dxa"/>
          </w:tcPr>
          <w:p w:rsidR="004B5DE6" w:rsidRPr="008D43C3" w:rsidRDefault="004B5DE6" w:rsidP="007E42B4">
            <w:pPr>
              <w:jc w:val="both"/>
              <w:rPr>
                <w:rFonts w:asciiTheme="minorBidi" w:hAnsiTheme="minorBidi"/>
                <w:color w:val="000000"/>
                <w:lang w:val="en-GB"/>
              </w:rPr>
            </w:pPr>
            <w:r w:rsidRPr="008D43C3">
              <w:rPr>
                <w:rFonts w:asciiTheme="minorBidi" w:hAnsiTheme="minorBidi"/>
                <w:lang w:val="en-GB"/>
              </w:rPr>
              <w:t>Transmit intermodulation</w:t>
            </w:r>
          </w:p>
        </w:tc>
        <w:tc>
          <w:tcPr>
            <w:tcW w:w="4711" w:type="dxa"/>
          </w:tcPr>
          <w:p w:rsidR="007E42B4" w:rsidRPr="008D43C3" w:rsidRDefault="007E42B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The transmit intermodulation performance is a measure of the capability of the transmitter to inhibit the generation of signals in its </w:t>
            </w:r>
            <w:r w:rsidR="00040697" w:rsidRPr="008D43C3">
              <w:rPr>
                <w:rFonts w:asciiTheme="minorBidi" w:hAnsiTheme="minorBidi"/>
                <w:lang w:val="en-GB"/>
              </w:rPr>
              <w:t>nonlinear</w:t>
            </w:r>
            <w:r w:rsidRPr="008D43C3">
              <w:rPr>
                <w:rFonts w:asciiTheme="minorBidi" w:hAnsiTheme="minorBidi"/>
                <w:lang w:val="en-GB"/>
              </w:rPr>
              <w:t xml:space="preserve"> elements caused by presence of the wanted signal and an interfering signal reaching the transmitter via the antenna.</w:t>
            </w:r>
          </w:p>
          <w:p w:rsidR="007E42B4" w:rsidRPr="008D43C3" w:rsidRDefault="007E42B4" w:rsidP="00040697">
            <w:pPr>
              <w:autoSpaceDE w:val="0"/>
              <w:autoSpaceDN w:val="0"/>
              <w:adjustRightInd w:val="0"/>
              <w:spacing w:after="0" w:line="240" w:lineRule="auto"/>
              <w:jc w:val="both"/>
              <w:rPr>
                <w:rFonts w:asciiTheme="minorBidi" w:hAnsiTheme="minorBidi"/>
                <w:lang w:val="en-GB"/>
              </w:rPr>
            </w:pPr>
          </w:p>
          <w:p w:rsidR="004B5DE6" w:rsidRPr="008D43C3" w:rsidRDefault="007E42B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UE transmit intermodulation is defined by the ratio of the mean power of the wanted signal to the mean power of the intermodulation product when an interfering </w:t>
            </w:r>
            <w:r w:rsidR="00D044DE" w:rsidRPr="008D43C3">
              <w:rPr>
                <w:rFonts w:asciiTheme="minorBidi" w:hAnsiTheme="minorBidi"/>
                <w:lang w:val="en-GB"/>
              </w:rPr>
              <w:t>Continuous Wave (</w:t>
            </w:r>
            <w:r w:rsidRPr="008D43C3">
              <w:rPr>
                <w:rFonts w:asciiTheme="minorBidi" w:hAnsiTheme="minorBidi"/>
                <w:lang w:val="en-GB"/>
              </w:rPr>
              <w:t>CW</w:t>
            </w:r>
            <w:r w:rsidR="00D044DE" w:rsidRPr="008D43C3">
              <w:rPr>
                <w:rFonts w:asciiTheme="minorBidi" w:hAnsiTheme="minorBidi"/>
                <w:lang w:val="en-GB"/>
              </w:rPr>
              <w:t>)</w:t>
            </w:r>
            <w:r w:rsidRPr="008D43C3">
              <w:rPr>
                <w:rFonts w:asciiTheme="minorBidi" w:hAnsiTheme="minorBidi"/>
                <w:lang w:val="en-GB"/>
              </w:rPr>
              <w:t xml:space="preserve"> signal is added at a level below the wanted signal at each transmitter antenna port with the other antenna port(s) if any terminated. Both the wanted signal power and the intermodulation product power are measured through NR rectangular filter</w:t>
            </w:r>
          </w:p>
        </w:tc>
      </w:tr>
      <w:tr w:rsidR="00267924" w:rsidRPr="00862EA7" w:rsidTr="00506E4B">
        <w:tc>
          <w:tcPr>
            <w:tcW w:w="2517" w:type="dxa"/>
            <w:vMerge w:val="restart"/>
          </w:tcPr>
          <w:p w:rsidR="00267924" w:rsidRPr="008D43C3" w:rsidRDefault="00267924" w:rsidP="007E42B4">
            <w:pPr>
              <w:jc w:val="both"/>
              <w:rPr>
                <w:rFonts w:asciiTheme="minorBidi" w:hAnsiTheme="minorBidi"/>
                <w:color w:val="000000"/>
                <w:lang w:val="en-GB"/>
              </w:rPr>
            </w:pPr>
            <w:r w:rsidRPr="008D43C3">
              <w:rPr>
                <w:rFonts w:asciiTheme="minorBidi" w:hAnsiTheme="minorBidi"/>
                <w:lang w:val="en-GB"/>
              </w:rPr>
              <w:t>Receiver characteristics</w:t>
            </w:r>
          </w:p>
        </w:tc>
        <w:tc>
          <w:tcPr>
            <w:tcW w:w="2392" w:type="dxa"/>
          </w:tcPr>
          <w:p w:rsidR="00267924" w:rsidRPr="008D43C3" w:rsidRDefault="00267924" w:rsidP="007E42B4">
            <w:pPr>
              <w:jc w:val="both"/>
              <w:rPr>
                <w:rFonts w:asciiTheme="minorBidi" w:hAnsiTheme="minorBidi"/>
                <w:color w:val="000000"/>
                <w:lang w:val="en-GB"/>
              </w:rPr>
            </w:pPr>
            <w:r w:rsidRPr="008D43C3">
              <w:rPr>
                <w:rFonts w:asciiTheme="minorBidi" w:hAnsiTheme="minorBidi"/>
                <w:lang w:val="en-GB"/>
              </w:rPr>
              <w:t>Diversity characteristics</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UE is required to be equipped with a minimum of two Rx antenna ports in all operating bands (except for the bands n7, n38, n41, n77, n78, n79 where the UE is required to be equipped with a minimum of four Rx antenna ports). This requirement applies when the band is used as a standalone band or as part of a band combination.</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The UE shall be verified with two Rx antenna </w:t>
            </w:r>
            <w:r w:rsidRPr="008D43C3">
              <w:rPr>
                <w:rFonts w:asciiTheme="minorBidi" w:hAnsiTheme="minorBidi"/>
                <w:lang w:val="en-GB"/>
              </w:rPr>
              <w:lastRenderedPageBreak/>
              <w:t>ports in all supported frequency bands.</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Additional requirements for four Rx ports shall be verified in operating bands where the UE is equipped with four Rx antenna ports.</w:t>
            </w: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4B5DE6">
            <w:pPr>
              <w:jc w:val="both"/>
              <w:rPr>
                <w:rFonts w:asciiTheme="minorBidi" w:hAnsiTheme="minorBidi"/>
                <w:color w:val="000000"/>
                <w:lang w:val="en-GB"/>
              </w:rPr>
            </w:pPr>
            <w:r w:rsidRPr="008D43C3">
              <w:rPr>
                <w:rFonts w:asciiTheme="minorBidi" w:hAnsiTheme="minorBidi"/>
                <w:lang w:val="en-GB"/>
              </w:rPr>
              <w:t>Reference sensitivity</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reference sensitivity power level REFSENS is the minimum mean power applied to each one of the UE antenna ports for all UE categories, at which the throughput shall meet or exceed the requirements for the specified reference measurement channel.</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The throughput shall be </w:t>
            </w:r>
            <w:r w:rsidRPr="008D43C3">
              <w:rPr>
                <w:rFonts w:asciiTheme="minorBidi" w:eastAsia="T73" w:hAnsiTheme="minorBidi"/>
                <w:lang w:val="en-GB"/>
              </w:rPr>
              <w:t xml:space="preserve">≥ </w:t>
            </w:r>
            <w:r w:rsidRPr="008D43C3">
              <w:rPr>
                <w:rFonts w:asciiTheme="minorBidi" w:hAnsiTheme="minorBidi"/>
                <w:lang w:val="en-GB"/>
              </w:rPr>
              <w:t>95 % of the maximum throughput of the reference measurement channels as specified.</w:t>
            </w: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7E42B4">
            <w:pPr>
              <w:jc w:val="both"/>
              <w:rPr>
                <w:rFonts w:asciiTheme="minorBidi" w:hAnsiTheme="minorBidi"/>
                <w:color w:val="000000"/>
                <w:lang w:val="en-GB"/>
              </w:rPr>
            </w:pPr>
            <w:r w:rsidRPr="008D43C3">
              <w:rPr>
                <w:rFonts w:asciiTheme="minorBidi" w:hAnsiTheme="minorBidi"/>
                <w:lang w:val="en-GB"/>
              </w:rPr>
              <w:t>Maximum input level</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Maximum input level is defined as the maximum mean power received at the UE antenna port, at which the specified relative throughput shall meet or exceed the minimum requirements for the specified reference measurement channel.</w:t>
            </w:r>
          </w:p>
          <w:p w:rsidR="00267924" w:rsidRPr="008D43C3" w:rsidRDefault="00267924" w:rsidP="00040697">
            <w:pPr>
              <w:jc w:val="both"/>
              <w:rPr>
                <w:rFonts w:asciiTheme="minorBidi" w:hAnsiTheme="minorBidi"/>
                <w:lang w:val="en-GB"/>
              </w:rPr>
            </w:pPr>
          </w:p>
          <w:p w:rsidR="00267924" w:rsidRPr="008D43C3" w:rsidRDefault="00267924" w:rsidP="00040697">
            <w:pPr>
              <w:jc w:val="both"/>
              <w:rPr>
                <w:rFonts w:asciiTheme="minorBidi" w:hAnsiTheme="minorBidi"/>
                <w:color w:val="000000"/>
                <w:lang w:val="en-GB"/>
              </w:rPr>
            </w:pPr>
            <w:r w:rsidRPr="008D43C3">
              <w:rPr>
                <w:rFonts w:asciiTheme="minorBidi" w:hAnsiTheme="minorBidi"/>
                <w:lang w:val="en-GB"/>
              </w:rPr>
              <w:t xml:space="preserve">The throughput shall be </w:t>
            </w:r>
            <w:r w:rsidRPr="008D43C3">
              <w:rPr>
                <w:rFonts w:asciiTheme="minorBidi" w:eastAsia="T81" w:hAnsiTheme="minorBidi"/>
                <w:lang w:val="en-GB"/>
              </w:rPr>
              <w:t xml:space="preserve">≥ </w:t>
            </w:r>
            <w:r w:rsidRPr="008D43C3">
              <w:rPr>
                <w:rFonts w:asciiTheme="minorBidi" w:hAnsiTheme="minorBidi"/>
                <w:lang w:val="en-GB"/>
              </w:rPr>
              <w:t>95 % of the maximum throughput of the reference measurement channels as specified.</w:t>
            </w:r>
          </w:p>
        </w:tc>
      </w:tr>
      <w:tr w:rsidR="00267924" w:rsidRPr="00862EA7" w:rsidTr="00506E4B">
        <w:tc>
          <w:tcPr>
            <w:tcW w:w="2517" w:type="dxa"/>
            <w:vMerge/>
          </w:tcPr>
          <w:p w:rsidR="00267924" w:rsidRPr="00992DDE" w:rsidRDefault="00267924" w:rsidP="007E42B4">
            <w:pPr>
              <w:jc w:val="both"/>
              <w:rPr>
                <w:rFonts w:asciiTheme="minorBidi" w:hAnsiTheme="minorBidi"/>
                <w:color w:val="000000"/>
                <w:lang w:val="en-GB"/>
              </w:rPr>
            </w:pPr>
          </w:p>
        </w:tc>
        <w:tc>
          <w:tcPr>
            <w:tcW w:w="2392" w:type="dxa"/>
          </w:tcPr>
          <w:p w:rsidR="00267924" w:rsidRPr="00267924" w:rsidRDefault="00267924" w:rsidP="007E42B4">
            <w:pPr>
              <w:jc w:val="both"/>
              <w:rPr>
                <w:rFonts w:asciiTheme="minorBidi" w:hAnsiTheme="minorBidi"/>
                <w:lang w:val="en-GB"/>
              </w:rPr>
            </w:pPr>
            <w:r w:rsidRPr="00F47CAC">
              <w:rPr>
                <w:rFonts w:asciiTheme="minorBidi" w:hAnsiTheme="minorBidi"/>
                <w:lang w:val="en-GB"/>
              </w:rPr>
              <w:t>Adjacent channel selectivity</w:t>
            </w:r>
            <w:r>
              <w:rPr>
                <w:rFonts w:asciiTheme="minorBidi" w:hAnsiTheme="minorBidi"/>
                <w:lang w:val="en-GB"/>
              </w:rPr>
              <w:t xml:space="preserve"> (ACS)</w:t>
            </w:r>
          </w:p>
        </w:tc>
        <w:tc>
          <w:tcPr>
            <w:tcW w:w="4711" w:type="dxa"/>
          </w:tcPr>
          <w:p w:rsidR="00267924" w:rsidRDefault="00267924" w:rsidP="00AD7A9A">
            <w:pPr>
              <w:autoSpaceDE w:val="0"/>
              <w:autoSpaceDN w:val="0"/>
              <w:adjustRightInd w:val="0"/>
              <w:spacing w:after="0" w:line="240" w:lineRule="auto"/>
              <w:jc w:val="both"/>
              <w:rPr>
                <w:rFonts w:asciiTheme="minorBidi" w:hAnsiTheme="minorBidi"/>
                <w:lang w:val="en-GB"/>
              </w:rPr>
            </w:pPr>
            <w:r w:rsidRPr="00AD7A9A">
              <w:rPr>
                <w:rFonts w:asciiTheme="minorBidi" w:hAnsiTheme="minorBidi"/>
                <w:lang w:val="en-GB"/>
              </w:rP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267924" w:rsidRDefault="00267924" w:rsidP="00AD7A9A">
            <w:pPr>
              <w:autoSpaceDE w:val="0"/>
              <w:autoSpaceDN w:val="0"/>
              <w:adjustRightInd w:val="0"/>
              <w:spacing w:after="0" w:line="240" w:lineRule="auto"/>
              <w:jc w:val="both"/>
              <w:rPr>
                <w:rFonts w:asciiTheme="minorBidi" w:hAnsiTheme="minorBidi"/>
                <w:lang w:val="en-GB"/>
              </w:rPr>
            </w:pPr>
          </w:p>
          <w:p w:rsidR="00AB448C" w:rsidRDefault="00267924" w:rsidP="00AD7A9A">
            <w:pPr>
              <w:autoSpaceDE w:val="0"/>
              <w:autoSpaceDN w:val="0"/>
              <w:adjustRightInd w:val="0"/>
              <w:spacing w:after="0" w:line="240" w:lineRule="auto"/>
              <w:jc w:val="both"/>
              <w:rPr>
                <w:rFonts w:asciiTheme="minorBidi" w:hAnsiTheme="minorBidi"/>
                <w:lang w:val="en-GB"/>
              </w:rPr>
            </w:pPr>
            <w:r w:rsidRPr="00AD7A9A">
              <w:rPr>
                <w:rFonts w:asciiTheme="minorBidi" w:hAnsiTheme="minorBidi"/>
                <w:lang w:val="en-GB"/>
              </w:rPr>
              <w:t xml:space="preserve">These requirements apply for all values of an adjacent channel interferer up to -25 dBm and for any SCS specified for the channel bandwidth of the wanted signal. However, it is not possible to directly measure the ACS; instead </w:t>
            </w:r>
            <w:r w:rsidR="00AB448C">
              <w:rPr>
                <w:rFonts w:asciiTheme="minorBidi" w:hAnsiTheme="minorBidi"/>
                <w:lang w:val="en-GB"/>
              </w:rPr>
              <w:t xml:space="preserve">a </w:t>
            </w:r>
            <w:r w:rsidRPr="00AD7A9A">
              <w:rPr>
                <w:rFonts w:asciiTheme="minorBidi" w:hAnsiTheme="minorBidi"/>
                <w:lang w:val="en-GB"/>
              </w:rPr>
              <w:t>lower and</w:t>
            </w:r>
            <w:r w:rsidR="00AB448C" w:rsidRPr="00AB448C">
              <w:rPr>
                <w:rFonts w:asciiTheme="minorBidi" w:hAnsiTheme="minorBidi"/>
                <w:lang w:val="en-GB"/>
              </w:rPr>
              <w:t xml:space="preserve"> upper range of test parameters</w:t>
            </w:r>
            <w:r w:rsidR="00AB448C">
              <w:rPr>
                <w:rFonts w:asciiTheme="minorBidi" w:hAnsiTheme="minorBidi"/>
                <w:lang w:val="en-GB"/>
              </w:rPr>
              <w:t xml:space="preserve"> </w:t>
            </w:r>
            <w:r w:rsidRPr="00AD7A9A">
              <w:rPr>
                <w:rFonts w:asciiTheme="minorBidi" w:hAnsiTheme="minorBidi"/>
                <w:lang w:val="en-GB"/>
              </w:rPr>
              <w:t>are chosen</w:t>
            </w:r>
            <w:r w:rsidR="00AB448C">
              <w:rPr>
                <w:rFonts w:asciiTheme="minorBidi" w:hAnsiTheme="minorBidi"/>
                <w:lang w:val="en-GB"/>
              </w:rPr>
              <w:t xml:space="preserve"> for the </w:t>
            </w:r>
            <w:r w:rsidR="00AB448C" w:rsidRPr="00AD7A9A">
              <w:rPr>
                <w:rFonts w:asciiTheme="minorBidi" w:hAnsiTheme="minorBidi"/>
                <w:lang w:val="en-GB"/>
              </w:rPr>
              <w:t>verification of the specified requirements</w:t>
            </w:r>
            <w:r w:rsidR="00AB448C">
              <w:rPr>
                <w:rFonts w:asciiTheme="minorBidi" w:hAnsiTheme="minorBidi"/>
                <w:lang w:val="en-GB"/>
              </w:rPr>
              <w:t xml:space="preserve">. </w:t>
            </w:r>
          </w:p>
          <w:p w:rsidR="00AB448C" w:rsidRDefault="00AB448C" w:rsidP="00AD7A9A">
            <w:pPr>
              <w:autoSpaceDE w:val="0"/>
              <w:autoSpaceDN w:val="0"/>
              <w:adjustRightInd w:val="0"/>
              <w:spacing w:after="0" w:line="240" w:lineRule="auto"/>
              <w:jc w:val="both"/>
              <w:rPr>
                <w:rFonts w:asciiTheme="minorBidi" w:hAnsiTheme="minorBidi"/>
                <w:lang w:val="en-GB"/>
              </w:rPr>
            </w:pPr>
          </w:p>
          <w:p w:rsidR="00267924" w:rsidRPr="00AD7A9A" w:rsidRDefault="00AB448C" w:rsidP="00AD7A9A">
            <w:pPr>
              <w:autoSpaceDE w:val="0"/>
              <w:autoSpaceDN w:val="0"/>
              <w:adjustRightInd w:val="0"/>
              <w:spacing w:after="0" w:line="240" w:lineRule="auto"/>
              <w:jc w:val="both"/>
              <w:rPr>
                <w:rFonts w:asciiTheme="minorBidi" w:hAnsiTheme="minorBidi"/>
                <w:lang w:val="en-GB"/>
              </w:rPr>
            </w:pPr>
            <w:r w:rsidRPr="00AD7A9A">
              <w:rPr>
                <w:rFonts w:asciiTheme="minorBidi" w:hAnsiTheme="minorBidi"/>
                <w:lang w:val="en-GB"/>
              </w:rPr>
              <w:t>For these test parameters, the throughput shall be ≥ 95 % of the maximum throughput of the reference measurement channels as specified</w:t>
            </w:r>
            <w:r>
              <w:rPr>
                <w:rFonts w:asciiTheme="minorBidi" w:hAnsiTheme="minorBidi"/>
                <w:lang w:val="en-GB"/>
              </w:rPr>
              <w:t>.</w:t>
            </w:r>
          </w:p>
          <w:p w:rsidR="00267924" w:rsidRPr="00267924" w:rsidRDefault="00267924" w:rsidP="00267924">
            <w:pPr>
              <w:autoSpaceDE w:val="0"/>
              <w:autoSpaceDN w:val="0"/>
              <w:adjustRightInd w:val="0"/>
              <w:spacing w:after="0" w:line="240" w:lineRule="auto"/>
              <w:jc w:val="both"/>
              <w:rPr>
                <w:rFonts w:asciiTheme="minorBidi" w:hAnsiTheme="minorBidi"/>
                <w:lang w:val="en-GB"/>
              </w:rPr>
            </w:pP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4B5DE6">
            <w:pPr>
              <w:jc w:val="both"/>
              <w:rPr>
                <w:rFonts w:asciiTheme="minorBidi" w:hAnsiTheme="minorBidi"/>
                <w:lang w:val="en-GB"/>
              </w:rPr>
            </w:pPr>
            <w:r w:rsidRPr="008D43C3">
              <w:rPr>
                <w:rFonts w:asciiTheme="minorBidi" w:hAnsiTheme="minorBidi"/>
                <w:lang w:val="en-GB"/>
              </w:rPr>
              <w:t>Blocking characteristics - In-band blocking</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For NR bands with FDL_high &lt; 2700 MHz and FUL_high &lt; 2700 MHz in-band blocking (IBB) is defined for an unwanted interfering signal falling into the UE receive band or into the first 15 MHz below or above the UE receive band. </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The throughput of the wanted signal shall be </w:t>
            </w:r>
            <w:r w:rsidRPr="008D43C3">
              <w:rPr>
                <w:rFonts w:asciiTheme="minorBidi" w:eastAsia="T81" w:hAnsiTheme="minorBidi"/>
                <w:lang w:val="en-GB"/>
              </w:rPr>
              <w:t xml:space="preserve">≥ </w:t>
            </w:r>
            <w:r w:rsidRPr="008D43C3">
              <w:rPr>
                <w:rFonts w:asciiTheme="minorBidi" w:hAnsiTheme="minorBidi"/>
                <w:lang w:val="en-GB"/>
              </w:rPr>
              <w:t>95 % of the maximum throughput of the specified reference measurement channels.</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relative throughput requirement shall be met for any SCS specified for the channel bandwidth of the wanted signal.</w:t>
            </w: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4B5DE6">
            <w:pPr>
              <w:jc w:val="both"/>
              <w:rPr>
                <w:rFonts w:asciiTheme="minorBidi" w:hAnsiTheme="minorBidi"/>
                <w:lang w:val="en-GB"/>
              </w:rPr>
            </w:pPr>
            <w:r w:rsidRPr="008D43C3">
              <w:rPr>
                <w:rFonts w:asciiTheme="minorBidi" w:hAnsiTheme="minorBidi"/>
                <w:lang w:val="en-GB"/>
              </w:rPr>
              <w:t>Blocking characteristics - Out-of-band blocking</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For NR bands with FDL_high &lt; 2700 MHz and FUL_high &lt; 2700 MHz out-of-band band blocking is defined for an unwanted CW interfering signal falling outside a frequency range 15 MHz below or above the UE receive band. </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The throughput of the wanted signal shall be </w:t>
            </w:r>
            <w:r w:rsidRPr="008D43C3">
              <w:rPr>
                <w:rFonts w:asciiTheme="minorBidi" w:eastAsia="T81" w:hAnsiTheme="minorBidi"/>
                <w:lang w:val="en-GB"/>
              </w:rPr>
              <w:t xml:space="preserve">≥ </w:t>
            </w:r>
            <w:r w:rsidRPr="008D43C3">
              <w:rPr>
                <w:rFonts w:asciiTheme="minorBidi" w:hAnsiTheme="minorBidi"/>
                <w:lang w:val="en-GB"/>
              </w:rPr>
              <w:t>95% of the maximum throughput of the specified reference measurement channels.</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relative throughput requirement shall be met for any SCS specified for the channel bandwidth of the wanted signal.</w:t>
            </w: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4B5DE6">
            <w:pPr>
              <w:jc w:val="both"/>
              <w:rPr>
                <w:rFonts w:asciiTheme="minorBidi" w:hAnsiTheme="minorBidi"/>
                <w:color w:val="000000"/>
                <w:lang w:val="en-GB"/>
              </w:rPr>
            </w:pPr>
            <w:r w:rsidRPr="008D43C3">
              <w:rPr>
                <w:rFonts w:asciiTheme="minorBidi" w:hAnsiTheme="minorBidi"/>
                <w:lang w:val="en-GB"/>
              </w:rPr>
              <w:t>Blocking characteristics - Narrow band blocking</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This requirement is measure of a receiver's ability to receive a NR signal at its assigned channel frequency in the presence of an unwanted narrow band CW interferer at a frequency, which is less than the nominal channel spacing.</w:t>
            </w:r>
          </w:p>
          <w:p w:rsidR="00267924" w:rsidRPr="008D43C3" w:rsidRDefault="00267924" w:rsidP="00040697">
            <w:pPr>
              <w:jc w:val="both"/>
              <w:rPr>
                <w:rFonts w:asciiTheme="minorBidi" w:hAnsiTheme="minorBidi"/>
                <w:lang w:val="en-GB"/>
              </w:rPr>
            </w:pPr>
          </w:p>
          <w:p w:rsidR="00267924" w:rsidRPr="008D43C3" w:rsidRDefault="00267924" w:rsidP="00040697">
            <w:pPr>
              <w:jc w:val="both"/>
              <w:rPr>
                <w:rFonts w:asciiTheme="minorBidi" w:hAnsiTheme="minorBidi"/>
                <w:color w:val="000000"/>
                <w:lang w:val="en-GB"/>
              </w:rPr>
            </w:pPr>
            <w:r w:rsidRPr="008D43C3">
              <w:rPr>
                <w:rFonts w:asciiTheme="minorBidi" w:hAnsiTheme="minorBidi"/>
                <w:lang w:val="en-GB"/>
              </w:rPr>
              <w:t xml:space="preserve">The relative throughput shall be </w:t>
            </w:r>
            <w:r w:rsidRPr="008D43C3">
              <w:rPr>
                <w:rFonts w:asciiTheme="minorBidi" w:eastAsia="T87" w:hAnsiTheme="minorBidi"/>
                <w:lang w:val="en-GB"/>
              </w:rPr>
              <w:t xml:space="preserve">≥ </w:t>
            </w:r>
            <w:r w:rsidRPr="008D43C3">
              <w:rPr>
                <w:rFonts w:asciiTheme="minorBidi" w:hAnsiTheme="minorBidi"/>
                <w:lang w:val="en-GB"/>
              </w:rPr>
              <w:t>95 % of the maximum throughput of the specified reference measurement channels.</w:t>
            </w: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4B5DE6">
            <w:pPr>
              <w:jc w:val="both"/>
              <w:rPr>
                <w:rFonts w:asciiTheme="minorBidi" w:hAnsiTheme="minorBidi"/>
                <w:color w:val="000000"/>
                <w:lang w:val="en-GB"/>
              </w:rPr>
            </w:pPr>
            <w:r w:rsidRPr="008D43C3">
              <w:rPr>
                <w:rFonts w:asciiTheme="minorBidi" w:hAnsiTheme="minorBidi"/>
                <w:lang w:val="en-GB"/>
              </w:rPr>
              <w:t>Spurious response</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is not met.</w:t>
            </w:r>
          </w:p>
          <w:p w:rsidR="00267924" w:rsidRPr="008D43C3" w:rsidRDefault="00267924" w:rsidP="00040697">
            <w:pPr>
              <w:tabs>
                <w:tab w:val="left" w:pos="987"/>
              </w:tabs>
              <w:jc w:val="both"/>
              <w:rPr>
                <w:rFonts w:asciiTheme="minorBidi" w:hAnsiTheme="minorBidi"/>
                <w:lang w:val="en-GB"/>
              </w:rPr>
            </w:pPr>
          </w:p>
          <w:p w:rsidR="00267924" w:rsidRPr="008D43C3" w:rsidRDefault="00267924" w:rsidP="00040697">
            <w:pPr>
              <w:tabs>
                <w:tab w:val="left" w:pos="987"/>
              </w:tabs>
              <w:jc w:val="both"/>
              <w:rPr>
                <w:rFonts w:asciiTheme="minorBidi" w:hAnsiTheme="minorBidi"/>
                <w:color w:val="000000"/>
                <w:lang w:val="en-GB"/>
              </w:rPr>
            </w:pPr>
            <w:r w:rsidRPr="008D43C3">
              <w:rPr>
                <w:rFonts w:asciiTheme="minorBidi" w:hAnsiTheme="minorBidi"/>
                <w:lang w:val="en-GB"/>
              </w:rPr>
              <w:t xml:space="preserve">The throughput shall be </w:t>
            </w:r>
            <w:r w:rsidRPr="008D43C3">
              <w:rPr>
                <w:rFonts w:asciiTheme="minorBidi" w:eastAsia="T79" w:hAnsiTheme="minorBidi"/>
                <w:lang w:val="en-GB"/>
              </w:rPr>
              <w:t xml:space="preserve">≥ </w:t>
            </w:r>
            <w:r w:rsidRPr="008D43C3">
              <w:rPr>
                <w:rFonts w:asciiTheme="minorBidi" w:hAnsiTheme="minorBidi"/>
                <w:lang w:val="en-GB"/>
              </w:rPr>
              <w:t xml:space="preserve">95 % of the </w:t>
            </w:r>
            <w:r w:rsidRPr="008D43C3">
              <w:rPr>
                <w:rFonts w:asciiTheme="minorBidi" w:hAnsiTheme="minorBidi"/>
                <w:lang w:val="en-GB"/>
              </w:rPr>
              <w:lastRenderedPageBreak/>
              <w:t>maximum throughput of the specified reference measurement channels.</w:t>
            </w: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7E42B4">
            <w:pPr>
              <w:jc w:val="both"/>
              <w:rPr>
                <w:rFonts w:asciiTheme="minorBidi" w:hAnsiTheme="minorBidi"/>
                <w:color w:val="000000"/>
                <w:lang w:val="en-GB"/>
              </w:rPr>
            </w:pPr>
            <w:r w:rsidRPr="008D43C3">
              <w:rPr>
                <w:rFonts w:asciiTheme="minorBidi" w:hAnsiTheme="minorBidi"/>
                <w:lang w:val="en-GB"/>
              </w:rPr>
              <w:t>Intermodulation characteristics</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wide band intermodulation requirement is defined using a CW carrier and modulated NR signal as interferer 1 and interferer 2 respectively.</w:t>
            </w:r>
          </w:p>
          <w:p w:rsidR="00267924" w:rsidRPr="008D43C3" w:rsidRDefault="00267924" w:rsidP="00040697">
            <w:pPr>
              <w:autoSpaceDE w:val="0"/>
              <w:autoSpaceDN w:val="0"/>
              <w:adjustRightInd w:val="0"/>
              <w:spacing w:after="0" w:line="240" w:lineRule="auto"/>
              <w:jc w:val="both"/>
              <w:rPr>
                <w:rFonts w:asciiTheme="minorBidi" w:hAnsiTheme="minorBidi"/>
                <w:lang w:val="en-GB"/>
              </w:rPr>
            </w:pPr>
          </w:p>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 xml:space="preserve">The throughput shall be </w:t>
            </w:r>
            <w:r w:rsidRPr="008D43C3">
              <w:rPr>
                <w:rFonts w:asciiTheme="minorBidi" w:eastAsia="T79" w:hAnsiTheme="minorBidi"/>
                <w:lang w:val="en-GB"/>
              </w:rPr>
              <w:t xml:space="preserve">≥ </w:t>
            </w:r>
            <w:r w:rsidRPr="008D43C3">
              <w:rPr>
                <w:rFonts w:asciiTheme="minorBidi" w:hAnsiTheme="minorBidi"/>
                <w:lang w:val="en-GB"/>
              </w:rPr>
              <w:t>95 % of the maximum throughput of the specified reference measurement channels.</w:t>
            </w:r>
          </w:p>
        </w:tc>
      </w:tr>
      <w:tr w:rsidR="00267924" w:rsidRPr="00862EA7" w:rsidTr="00506E4B">
        <w:tc>
          <w:tcPr>
            <w:tcW w:w="2517" w:type="dxa"/>
            <w:vMerge/>
          </w:tcPr>
          <w:p w:rsidR="00267924" w:rsidRPr="008D43C3" w:rsidRDefault="00267924" w:rsidP="007E42B4">
            <w:pPr>
              <w:jc w:val="both"/>
              <w:rPr>
                <w:rFonts w:asciiTheme="minorBidi" w:hAnsiTheme="minorBidi"/>
                <w:color w:val="000000"/>
                <w:lang w:val="en-GB"/>
              </w:rPr>
            </w:pPr>
          </w:p>
        </w:tc>
        <w:tc>
          <w:tcPr>
            <w:tcW w:w="2392" w:type="dxa"/>
          </w:tcPr>
          <w:p w:rsidR="00267924" w:rsidRPr="008D43C3" w:rsidRDefault="00267924" w:rsidP="007E42B4">
            <w:pPr>
              <w:jc w:val="both"/>
              <w:rPr>
                <w:rFonts w:asciiTheme="minorBidi" w:hAnsiTheme="minorBidi"/>
                <w:color w:val="000000"/>
                <w:lang w:val="en-GB"/>
              </w:rPr>
            </w:pPr>
            <w:r w:rsidRPr="008D43C3">
              <w:rPr>
                <w:rFonts w:asciiTheme="minorBidi" w:hAnsiTheme="minorBidi"/>
                <w:lang w:val="en-GB"/>
              </w:rPr>
              <w:t>Spurious emissions</w:t>
            </w:r>
          </w:p>
        </w:tc>
        <w:tc>
          <w:tcPr>
            <w:tcW w:w="4711" w:type="dxa"/>
          </w:tcPr>
          <w:p w:rsidR="00267924" w:rsidRPr="008D43C3" w:rsidRDefault="00267924" w:rsidP="00040697">
            <w:pPr>
              <w:autoSpaceDE w:val="0"/>
              <w:autoSpaceDN w:val="0"/>
              <w:adjustRightInd w:val="0"/>
              <w:spacing w:after="0" w:line="240" w:lineRule="auto"/>
              <w:jc w:val="both"/>
              <w:rPr>
                <w:rFonts w:asciiTheme="minorBidi" w:hAnsiTheme="minorBidi"/>
                <w:lang w:val="en-GB"/>
              </w:rPr>
            </w:pPr>
            <w:r w:rsidRPr="008D43C3">
              <w:rPr>
                <w:rFonts w:asciiTheme="minorBidi" w:hAnsiTheme="minorBidi"/>
                <w:lang w:val="en-GB"/>
              </w:rPr>
              <w:t>The spurious emissions power is the power of emissions generated or amplified in a receiver that appear at the UE antenna connector.</w:t>
            </w:r>
          </w:p>
          <w:p w:rsidR="00267924" w:rsidRPr="008D43C3" w:rsidRDefault="00267924" w:rsidP="00040697">
            <w:pPr>
              <w:jc w:val="both"/>
              <w:rPr>
                <w:rFonts w:asciiTheme="minorBidi" w:hAnsiTheme="minorBidi"/>
                <w:lang w:val="en-GB"/>
              </w:rPr>
            </w:pPr>
          </w:p>
          <w:p w:rsidR="00267924" w:rsidRPr="008D43C3" w:rsidRDefault="00267924" w:rsidP="00040697">
            <w:pPr>
              <w:jc w:val="both"/>
              <w:rPr>
                <w:rFonts w:asciiTheme="minorBidi" w:hAnsiTheme="minorBidi"/>
                <w:color w:val="000000"/>
                <w:lang w:val="en-GB"/>
              </w:rPr>
            </w:pPr>
            <w:r w:rsidRPr="008D43C3">
              <w:rPr>
                <w:rFonts w:asciiTheme="minorBidi" w:hAnsiTheme="minorBidi"/>
                <w:lang w:val="en-GB"/>
              </w:rPr>
              <w:t>The power of any narrow band CW spurious emission shall not exceed the specified maximum level.</w:t>
            </w:r>
          </w:p>
        </w:tc>
      </w:tr>
      <w:tr w:rsidR="004B5DE6" w:rsidRPr="00862EA7" w:rsidTr="00506E4B">
        <w:tc>
          <w:tcPr>
            <w:tcW w:w="2517" w:type="dxa"/>
          </w:tcPr>
          <w:p w:rsidR="004B5DE6" w:rsidRPr="00AD7A9A" w:rsidRDefault="00FD53D8" w:rsidP="007E42B4">
            <w:pPr>
              <w:jc w:val="both"/>
              <w:rPr>
                <w:rFonts w:asciiTheme="minorBidi" w:hAnsiTheme="minorBidi"/>
                <w:color w:val="000000"/>
                <w:lang w:val="en-GB"/>
              </w:rPr>
            </w:pPr>
            <w:r w:rsidRPr="008D43C3">
              <w:rPr>
                <w:rFonts w:asciiTheme="minorBidi" w:hAnsiTheme="minorBidi"/>
                <w:color w:val="000000"/>
                <w:lang w:val="en-GB"/>
              </w:rPr>
              <w:t>..</w:t>
            </w:r>
          </w:p>
        </w:tc>
        <w:tc>
          <w:tcPr>
            <w:tcW w:w="2392" w:type="dxa"/>
          </w:tcPr>
          <w:p w:rsidR="004B5DE6" w:rsidRPr="00AD7A9A" w:rsidRDefault="004B5DE6" w:rsidP="007E42B4">
            <w:pPr>
              <w:jc w:val="both"/>
              <w:rPr>
                <w:rFonts w:asciiTheme="minorBidi" w:hAnsiTheme="minorBidi"/>
                <w:color w:val="000000"/>
                <w:lang w:val="en-GB"/>
              </w:rPr>
            </w:pPr>
          </w:p>
        </w:tc>
        <w:tc>
          <w:tcPr>
            <w:tcW w:w="4711" w:type="dxa"/>
          </w:tcPr>
          <w:p w:rsidR="004B5DE6" w:rsidRPr="00AD7A9A" w:rsidRDefault="004B5DE6" w:rsidP="00040697">
            <w:pPr>
              <w:jc w:val="both"/>
              <w:rPr>
                <w:rFonts w:asciiTheme="minorBidi" w:hAnsiTheme="minorBidi"/>
                <w:color w:val="000000"/>
                <w:lang w:val="en-GB"/>
              </w:rPr>
            </w:pPr>
          </w:p>
        </w:tc>
      </w:tr>
    </w:tbl>
    <w:p w:rsidR="00967744" w:rsidRPr="008D43C3" w:rsidRDefault="00967744" w:rsidP="00456A97">
      <w:pPr>
        <w:jc w:val="both"/>
        <w:rPr>
          <w:rFonts w:asciiTheme="minorBidi" w:hAnsiTheme="minorBidi"/>
          <w:color w:val="000000"/>
          <w:lang w:val="en-GB"/>
        </w:rPr>
      </w:pPr>
    </w:p>
    <w:p w:rsidR="0077609D" w:rsidRPr="008D43C3" w:rsidRDefault="0077609D" w:rsidP="000E2447">
      <w:pPr>
        <w:jc w:val="both"/>
        <w:rPr>
          <w:rFonts w:asciiTheme="minorBidi" w:hAnsiTheme="minorBidi"/>
          <w:color w:val="000000"/>
          <w:lang w:val="en-GB"/>
        </w:rPr>
      </w:pPr>
      <w:r w:rsidRPr="008D43C3">
        <w:rPr>
          <w:rFonts w:asciiTheme="minorBidi" w:hAnsiTheme="minorBidi"/>
          <w:b/>
          <w:bCs/>
          <w:color w:val="000000"/>
          <w:lang w:val="en-GB"/>
        </w:rPr>
        <w:t>Proposal</w:t>
      </w:r>
      <w:r w:rsidR="00DE5927" w:rsidRPr="008D43C3">
        <w:rPr>
          <w:rFonts w:asciiTheme="minorBidi" w:hAnsiTheme="minorBidi"/>
          <w:b/>
          <w:bCs/>
          <w:color w:val="000000"/>
          <w:lang w:val="en-GB"/>
        </w:rPr>
        <w:t xml:space="preserve"> </w:t>
      </w:r>
      <w:r w:rsidR="00C44E1C" w:rsidRPr="008D43C3">
        <w:rPr>
          <w:rFonts w:asciiTheme="minorBidi" w:hAnsiTheme="minorBidi"/>
          <w:b/>
          <w:bCs/>
          <w:color w:val="000000"/>
          <w:lang w:val="en-GB"/>
        </w:rPr>
        <w:t>7</w:t>
      </w:r>
      <w:r w:rsidRPr="008D43C3">
        <w:rPr>
          <w:rFonts w:asciiTheme="minorBidi" w:hAnsiTheme="minorBidi"/>
          <w:b/>
          <w:bCs/>
          <w:color w:val="000000"/>
          <w:lang w:val="en-GB"/>
        </w:rPr>
        <w:t>:</w:t>
      </w:r>
      <w:r w:rsidRPr="008D43C3">
        <w:rPr>
          <w:rFonts w:asciiTheme="minorBidi" w:hAnsiTheme="minorBidi"/>
          <w:color w:val="000000"/>
          <w:lang w:val="en-GB"/>
        </w:rPr>
        <w:t xml:space="preserve"> Consider 3GPP KPIs </w:t>
      </w:r>
      <w:r w:rsidR="00C34CF9" w:rsidRPr="008D43C3">
        <w:rPr>
          <w:rFonts w:asciiTheme="minorBidi" w:hAnsiTheme="minorBidi"/>
          <w:color w:val="000000"/>
          <w:lang w:val="en-GB"/>
        </w:rPr>
        <w:t xml:space="preserve">from </w:t>
      </w:r>
      <w:r w:rsidR="00862EA7" w:rsidRPr="008D43C3">
        <w:rPr>
          <w:rFonts w:asciiTheme="minorBidi" w:hAnsiTheme="minorBidi"/>
          <w:color w:val="000000"/>
          <w:lang w:val="en-GB"/>
        </w:rPr>
        <w:t xml:space="preserve">TS </w:t>
      </w:r>
      <w:r w:rsidR="00C34CF9" w:rsidRPr="008D43C3">
        <w:rPr>
          <w:rFonts w:asciiTheme="minorBidi" w:hAnsiTheme="minorBidi"/>
          <w:color w:val="000000"/>
          <w:lang w:val="en-GB"/>
        </w:rPr>
        <w:t xml:space="preserve">38.101-1 </w:t>
      </w:r>
      <w:r w:rsidRPr="008D43C3">
        <w:rPr>
          <w:rFonts w:asciiTheme="minorBidi" w:hAnsiTheme="minorBidi"/>
          <w:color w:val="000000"/>
          <w:lang w:val="en-GB"/>
        </w:rPr>
        <w:t>for defining RAN4 core requirements for exemplary FR1 NTN</w:t>
      </w:r>
      <w:r w:rsidR="00DE5927" w:rsidRPr="008D43C3">
        <w:rPr>
          <w:rFonts w:asciiTheme="minorBidi" w:hAnsiTheme="minorBidi"/>
          <w:color w:val="000000"/>
          <w:lang w:val="en-GB"/>
        </w:rPr>
        <w:t xml:space="preserve"> band</w:t>
      </w:r>
      <w:r w:rsidRPr="008D43C3">
        <w:rPr>
          <w:rFonts w:asciiTheme="minorBidi" w:hAnsiTheme="minorBidi"/>
          <w:color w:val="000000"/>
          <w:lang w:val="en-GB"/>
        </w:rPr>
        <w:t>.</w:t>
      </w:r>
    </w:p>
    <w:p w:rsidR="00FD53D8" w:rsidRPr="008D43C3" w:rsidRDefault="00FD53D8" w:rsidP="00FD53D8">
      <w:pPr>
        <w:jc w:val="both"/>
        <w:rPr>
          <w:rFonts w:asciiTheme="minorBidi" w:hAnsiTheme="minorBidi"/>
          <w:color w:val="000000"/>
          <w:lang w:val="en-GB"/>
        </w:rPr>
      </w:pPr>
      <w:r w:rsidRPr="008D43C3">
        <w:rPr>
          <w:rFonts w:asciiTheme="minorBidi" w:hAnsiTheme="minorBidi"/>
          <w:b/>
          <w:bCs/>
          <w:color w:val="000000"/>
          <w:lang w:val="en-GB"/>
        </w:rPr>
        <w:t>Proposal</w:t>
      </w:r>
      <w:r w:rsidR="00DE5927" w:rsidRPr="008D43C3">
        <w:rPr>
          <w:rFonts w:asciiTheme="minorBidi" w:hAnsiTheme="minorBidi"/>
          <w:b/>
          <w:bCs/>
          <w:color w:val="000000"/>
          <w:lang w:val="en-GB"/>
        </w:rPr>
        <w:t xml:space="preserve"> </w:t>
      </w:r>
      <w:r w:rsidR="00C44E1C" w:rsidRPr="008D43C3">
        <w:rPr>
          <w:rFonts w:asciiTheme="minorBidi" w:hAnsiTheme="minorBidi"/>
          <w:b/>
          <w:bCs/>
          <w:color w:val="000000"/>
          <w:lang w:val="en-GB"/>
        </w:rPr>
        <w:t>8</w:t>
      </w:r>
      <w:r w:rsidRPr="008D43C3">
        <w:rPr>
          <w:rFonts w:asciiTheme="minorBidi" w:hAnsiTheme="minorBidi"/>
          <w:b/>
          <w:bCs/>
          <w:color w:val="000000"/>
          <w:lang w:val="en-GB"/>
        </w:rPr>
        <w:t>:</w:t>
      </w:r>
      <w:r w:rsidRPr="008D43C3">
        <w:rPr>
          <w:rFonts w:asciiTheme="minorBidi" w:hAnsiTheme="minorBidi"/>
          <w:color w:val="000000"/>
          <w:lang w:val="en-GB"/>
        </w:rPr>
        <w:t xml:space="preserve"> Down</w:t>
      </w:r>
      <w:r w:rsidR="00F865EC">
        <w:rPr>
          <w:rFonts w:asciiTheme="minorBidi" w:hAnsiTheme="minorBidi"/>
          <w:color w:val="000000"/>
          <w:lang w:val="en-GB"/>
        </w:rPr>
        <w:t>-</w:t>
      </w:r>
      <w:r w:rsidRPr="008D43C3">
        <w:rPr>
          <w:rFonts w:asciiTheme="minorBidi" w:hAnsiTheme="minorBidi"/>
          <w:color w:val="000000"/>
          <w:lang w:val="en-GB"/>
        </w:rPr>
        <w:t xml:space="preserve">select 3GPP core requirements from </w:t>
      </w:r>
      <w:r w:rsidR="00862EA7" w:rsidRPr="008D43C3">
        <w:rPr>
          <w:rFonts w:asciiTheme="minorBidi" w:hAnsiTheme="minorBidi"/>
          <w:color w:val="000000"/>
          <w:lang w:val="en-GB"/>
        </w:rPr>
        <w:t>3GPP KPI</w:t>
      </w:r>
      <w:r w:rsidRPr="008D43C3">
        <w:rPr>
          <w:rFonts w:asciiTheme="minorBidi" w:hAnsiTheme="minorBidi"/>
          <w:color w:val="000000"/>
          <w:lang w:val="en-GB"/>
        </w:rPr>
        <w:t xml:space="preserve"> list, for exemplary FR1 NTN proposed RAN4 band.</w:t>
      </w:r>
    </w:p>
    <w:p w:rsidR="00CD4D30" w:rsidRPr="00AD7A9A" w:rsidRDefault="00CD4D30" w:rsidP="00CD4D30">
      <w:pPr>
        <w:jc w:val="both"/>
        <w:rPr>
          <w:rFonts w:asciiTheme="minorBidi" w:hAnsiTheme="minorBidi"/>
          <w:color w:val="000000"/>
          <w:lang w:val="en-GB"/>
        </w:rPr>
      </w:pPr>
      <w:r w:rsidRPr="008D43C3">
        <w:rPr>
          <w:rFonts w:asciiTheme="minorBidi" w:hAnsiTheme="minorBidi"/>
          <w:b/>
          <w:bCs/>
          <w:color w:val="000000"/>
          <w:lang w:val="en-GB"/>
        </w:rPr>
        <w:t>Proposal</w:t>
      </w:r>
      <w:r w:rsidR="00DE5927" w:rsidRPr="008D43C3">
        <w:rPr>
          <w:rFonts w:asciiTheme="minorBidi" w:hAnsiTheme="minorBidi"/>
          <w:b/>
          <w:bCs/>
          <w:color w:val="000000"/>
          <w:lang w:val="en-GB"/>
        </w:rPr>
        <w:t xml:space="preserve"> </w:t>
      </w:r>
      <w:r w:rsidR="00C44E1C" w:rsidRPr="008D43C3">
        <w:rPr>
          <w:rFonts w:asciiTheme="minorBidi" w:hAnsiTheme="minorBidi"/>
          <w:b/>
          <w:bCs/>
          <w:color w:val="000000"/>
          <w:lang w:val="en-GB"/>
        </w:rPr>
        <w:t>9</w:t>
      </w:r>
      <w:r w:rsidRPr="008D43C3">
        <w:rPr>
          <w:rFonts w:asciiTheme="minorBidi" w:hAnsiTheme="minorBidi"/>
          <w:b/>
          <w:bCs/>
          <w:color w:val="000000"/>
          <w:lang w:val="en-GB"/>
        </w:rPr>
        <w:t>:</w:t>
      </w:r>
      <w:r w:rsidRPr="008D43C3">
        <w:rPr>
          <w:rFonts w:asciiTheme="minorBidi" w:hAnsiTheme="minorBidi"/>
          <w:color w:val="000000"/>
          <w:lang w:val="en-GB"/>
        </w:rPr>
        <w:t xml:space="preserve"> Define in RAN4 at least specific NTN core requirements for UE </w:t>
      </w:r>
      <w:proofErr w:type="gramStart"/>
      <w:r w:rsidRPr="008D43C3">
        <w:rPr>
          <w:rFonts w:asciiTheme="minorBidi" w:hAnsiTheme="minorBidi"/>
          <w:color w:val="000000"/>
          <w:lang w:val="en-GB"/>
        </w:rPr>
        <w:t>Tx</w:t>
      </w:r>
      <w:proofErr w:type="gramEnd"/>
      <w:r w:rsidRPr="008D43C3">
        <w:rPr>
          <w:rFonts w:asciiTheme="minorBidi" w:hAnsiTheme="minorBidi"/>
          <w:color w:val="000000"/>
          <w:lang w:val="en-GB"/>
        </w:rPr>
        <w:t xml:space="preserve"> Power, UE Output Power Dynamics, UE Tx Frequency Error, UE </w:t>
      </w:r>
      <w:proofErr w:type="spellStart"/>
      <w:r w:rsidRPr="008D43C3">
        <w:rPr>
          <w:rFonts w:asciiTheme="minorBidi" w:hAnsiTheme="minorBidi"/>
          <w:color w:val="000000"/>
          <w:lang w:val="en-GB"/>
        </w:rPr>
        <w:t>Tx</w:t>
      </w:r>
      <w:proofErr w:type="spellEnd"/>
      <w:r w:rsidRPr="008D43C3">
        <w:rPr>
          <w:rFonts w:asciiTheme="minorBidi" w:hAnsiTheme="minorBidi"/>
          <w:color w:val="000000"/>
          <w:lang w:val="en-GB"/>
        </w:rPr>
        <w:t xml:space="preserve"> EVM, UE </w:t>
      </w:r>
      <w:proofErr w:type="spellStart"/>
      <w:r w:rsidRPr="008D43C3">
        <w:rPr>
          <w:rFonts w:asciiTheme="minorBidi" w:hAnsiTheme="minorBidi"/>
          <w:color w:val="000000"/>
          <w:lang w:val="en-GB"/>
        </w:rPr>
        <w:t>Tx</w:t>
      </w:r>
      <w:proofErr w:type="spellEnd"/>
      <w:r w:rsidRPr="008D43C3">
        <w:rPr>
          <w:rFonts w:asciiTheme="minorBidi" w:hAnsiTheme="minorBidi"/>
          <w:color w:val="000000"/>
          <w:lang w:val="en-GB"/>
        </w:rPr>
        <w:t xml:space="preserve"> ACLR,</w:t>
      </w:r>
      <w:r w:rsidR="00F31901">
        <w:rPr>
          <w:rFonts w:asciiTheme="minorBidi" w:hAnsiTheme="minorBidi"/>
          <w:color w:val="000000"/>
          <w:lang w:val="en-GB"/>
        </w:rPr>
        <w:t xml:space="preserve"> UE Rx ACS, </w:t>
      </w:r>
      <w:r w:rsidRPr="00AD7A9A">
        <w:rPr>
          <w:rFonts w:asciiTheme="minorBidi" w:hAnsiTheme="minorBidi"/>
          <w:color w:val="000000"/>
          <w:lang w:val="en-GB"/>
        </w:rPr>
        <w:t>Spectrum Mask, Blocking Characteristics.</w:t>
      </w:r>
    </w:p>
    <w:p w:rsidR="004E239B" w:rsidRPr="00AD7A9A" w:rsidRDefault="000E2447" w:rsidP="00862EA7">
      <w:pPr>
        <w:jc w:val="both"/>
        <w:rPr>
          <w:rFonts w:asciiTheme="minorBidi" w:hAnsiTheme="minorBidi"/>
          <w:color w:val="000000"/>
          <w:lang w:val="en-GB"/>
        </w:rPr>
      </w:pPr>
      <w:r w:rsidRPr="00AD7A9A">
        <w:rPr>
          <w:rFonts w:asciiTheme="minorBidi" w:hAnsiTheme="minorBidi"/>
          <w:b/>
          <w:bCs/>
          <w:color w:val="000000"/>
          <w:lang w:val="en-GB"/>
        </w:rPr>
        <w:t xml:space="preserve">Proposal </w:t>
      </w:r>
      <w:r w:rsidR="00C44E1C" w:rsidRPr="00AD7A9A">
        <w:rPr>
          <w:rFonts w:asciiTheme="minorBidi" w:hAnsiTheme="minorBidi"/>
          <w:b/>
          <w:bCs/>
          <w:color w:val="000000"/>
          <w:lang w:val="en-GB"/>
        </w:rPr>
        <w:t>10</w:t>
      </w:r>
      <w:r w:rsidRPr="00AD7A9A">
        <w:rPr>
          <w:rFonts w:asciiTheme="minorBidi" w:hAnsiTheme="minorBidi"/>
          <w:b/>
          <w:bCs/>
          <w:color w:val="000000"/>
          <w:lang w:val="en-GB"/>
        </w:rPr>
        <w:t>:</w:t>
      </w:r>
      <w:r w:rsidRPr="00AD7A9A">
        <w:rPr>
          <w:rFonts w:asciiTheme="minorBidi" w:hAnsiTheme="minorBidi"/>
          <w:color w:val="000000"/>
          <w:lang w:val="en-GB"/>
        </w:rPr>
        <w:t xml:space="preserve"> A similar </w:t>
      </w:r>
      <w:r w:rsidR="00862EA7" w:rsidRPr="00AD7A9A">
        <w:rPr>
          <w:rFonts w:asciiTheme="minorBidi" w:hAnsiTheme="minorBidi"/>
          <w:color w:val="000000"/>
          <w:lang w:val="en-GB"/>
        </w:rPr>
        <w:t xml:space="preserve">exemplary band definition approach should be applied </w:t>
      </w:r>
      <w:r w:rsidRPr="00AD7A9A">
        <w:rPr>
          <w:rFonts w:asciiTheme="minorBidi" w:hAnsiTheme="minorBidi"/>
          <w:color w:val="000000"/>
          <w:lang w:val="en-GB"/>
        </w:rPr>
        <w:t>for FR2.</w:t>
      </w:r>
      <w:bookmarkStart w:id="3" w:name="kanchor12"/>
      <w:bookmarkEnd w:id="3"/>
    </w:p>
    <w:p w:rsidR="00862EA7" w:rsidRDefault="00862EA7" w:rsidP="004E239B">
      <w:pPr>
        <w:jc w:val="both"/>
        <w:rPr>
          <w:rFonts w:asciiTheme="minorBidi" w:hAnsiTheme="minorBidi"/>
          <w:color w:val="000000"/>
          <w:lang w:val="en-GB"/>
        </w:rPr>
      </w:pPr>
    </w:p>
    <w:p w:rsidR="00D108B7" w:rsidRDefault="00D108B7" w:rsidP="004E239B">
      <w:pPr>
        <w:jc w:val="both"/>
        <w:rPr>
          <w:rFonts w:asciiTheme="minorBidi" w:hAnsiTheme="minorBidi"/>
          <w:color w:val="000000"/>
          <w:lang w:val="en-GB"/>
        </w:rPr>
      </w:pPr>
    </w:p>
    <w:p w:rsidR="00D108B7" w:rsidRDefault="00D108B7" w:rsidP="004E239B">
      <w:pPr>
        <w:jc w:val="both"/>
        <w:rPr>
          <w:rFonts w:asciiTheme="minorBidi" w:hAnsiTheme="minorBidi"/>
          <w:color w:val="000000"/>
          <w:lang w:val="en-GB"/>
        </w:rPr>
      </w:pPr>
    </w:p>
    <w:p w:rsidR="00D108B7" w:rsidRPr="00AD7A9A" w:rsidRDefault="00D108B7" w:rsidP="004E239B">
      <w:pPr>
        <w:jc w:val="both"/>
        <w:rPr>
          <w:rFonts w:asciiTheme="minorBidi" w:hAnsiTheme="minorBidi"/>
          <w:color w:val="000000"/>
          <w:lang w:val="en-GB"/>
        </w:rPr>
      </w:pPr>
    </w:p>
    <w:p w:rsidR="00862EA7" w:rsidRPr="00AD7A9A" w:rsidRDefault="00862EA7" w:rsidP="00862EA7">
      <w:pPr>
        <w:pStyle w:val="Titre1"/>
        <w:textAlignment w:val="auto"/>
        <w:rPr>
          <w:rFonts w:asciiTheme="minorBidi" w:hAnsiTheme="minorBidi" w:cstheme="minorBidi"/>
        </w:rPr>
      </w:pPr>
      <w:r w:rsidRPr="00AD7A9A">
        <w:rPr>
          <w:rFonts w:asciiTheme="minorBidi" w:hAnsiTheme="minorBidi" w:cstheme="minorBidi"/>
        </w:rPr>
        <w:lastRenderedPageBreak/>
        <w:t>Conclusions</w:t>
      </w:r>
    </w:p>
    <w:p w:rsidR="00862EA7" w:rsidRPr="00AD7A9A" w:rsidRDefault="00862EA7" w:rsidP="00AD7A9A">
      <w:pPr>
        <w:spacing w:line="252" w:lineRule="auto"/>
        <w:rPr>
          <w:rFonts w:asciiTheme="minorBidi" w:hAnsiTheme="minorBidi"/>
          <w:lang w:val="en-GB"/>
        </w:rPr>
      </w:pPr>
      <w:r w:rsidRPr="00AD7A9A">
        <w:rPr>
          <w:rFonts w:asciiTheme="minorBidi" w:hAnsiTheme="minorBidi"/>
          <w:b/>
          <w:bCs/>
          <w:lang w:val="en-GB"/>
        </w:rPr>
        <w:t>Proposal 1:</w:t>
      </w:r>
      <w:r w:rsidRPr="00AD7A9A">
        <w:rPr>
          <w:rFonts w:asciiTheme="minorBidi" w:hAnsiTheme="minorBidi"/>
          <w:lang w:val="en-GB"/>
        </w:rPr>
        <w:t xml:space="preserve"> 3GPP does not define RF Tx requirements for a given transparent payload to allow flexibility in the space segment design;</w:t>
      </w:r>
    </w:p>
    <w:p w:rsidR="00862EA7" w:rsidRPr="00AD7A9A" w:rsidRDefault="00862EA7" w:rsidP="00AD7A9A">
      <w:pPr>
        <w:spacing w:line="252" w:lineRule="auto"/>
        <w:rPr>
          <w:rFonts w:asciiTheme="minorBidi" w:hAnsiTheme="minorBidi"/>
          <w:lang w:val="en-GB"/>
        </w:rPr>
      </w:pPr>
      <w:r w:rsidRPr="00AD7A9A">
        <w:rPr>
          <w:rFonts w:asciiTheme="minorBidi" w:hAnsiTheme="minorBidi"/>
          <w:b/>
          <w:bCs/>
          <w:lang w:val="en-GB"/>
        </w:rPr>
        <w:t>Proposal 2:</w:t>
      </w:r>
      <w:r w:rsidRPr="00AD7A9A">
        <w:rPr>
          <w:rFonts w:asciiTheme="minorBidi" w:hAnsiTheme="minorBidi"/>
          <w:lang w:val="en-GB"/>
        </w:rPr>
        <w:t xml:space="preserve"> 3GPP does not define RF Tx requirements for a BS in NTN;</w:t>
      </w:r>
    </w:p>
    <w:p w:rsidR="00862EA7" w:rsidRPr="00AD7A9A" w:rsidRDefault="00862EA7" w:rsidP="00AD7A9A">
      <w:pPr>
        <w:spacing w:line="252" w:lineRule="auto"/>
        <w:rPr>
          <w:rFonts w:asciiTheme="minorBidi" w:hAnsiTheme="minorBidi"/>
          <w:lang w:val="en-GB"/>
        </w:rPr>
      </w:pPr>
      <w:r w:rsidRPr="00AD7A9A">
        <w:rPr>
          <w:rFonts w:asciiTheme="minorBidi" w:hAnsiTheme="minorBidi"/>
          <w:b/>
          <w:bCs/>
          <w:lang w:val="en-GB"/>
        </w:rPr>
        <w:t>Proposal 3:</w:t>
      </w:r>
      <w:r w:rsidRPr="00AD7A9A">
        <w:rPr>
          <w:rFonts w:asciiTheme="minorBidi" w:hAnsiTheme="minorBidi"/>
          <w:lang w:val="en-GB"/>
        </w:rPr>
        <w:t xml:space="preserve"> 3GPP defines equivalent BS </w:t>
      </w:r>
      <w:proofErr w:type="gramStart"/>
      <w:r w:rsidRPr="00AD7A9A">
        <w:rPr>
          <w:rFonts w:asciiTheme="minorBidi" w:hAnsiTheme="minorBidi"/>
          <w:lang w:val="en-GB"/>
        </w:rPr>
        <w:t>Tx</w:t>
      </w:r>
      <w:proofErr w:type="gramEnd"/>
      <w:r w:rsidRPr="00AD7A9A">
        <w:rPr>
          <w:rFonts w:asciiTheme="minorBidi" w:hAnsiTheme="minorBidi"/>
          <w:lang w:val="en-GB"/>
        </w:rPr>
        <w:t xml:space="preserve"> requirements at UE reception level, by taking into account e.g. a frequency spectrum mask corresponding to the cumulated self-interferences generated by the satellite network infrastructure at UE level.</w:t>
      </w:r>
    </w:p>
    <w:p w:rsidR="00862EA7" w:rsidRDefault="00862EA7" w:rsidP="00AD7A9A">
      <w:pPr>
        <w:jc w:val="both"/>
        <w:rPr>
          <w:rFonts w:asciiTheme="minorBidi" w:hAnsiTheme="minorBidi"/>
          <w:lang w:val="en-GB"/>
        </w:rPr>
      </w:pPr>
      <w:r w:rsidRPr="00F47CAC">
        <w:rPr>
          <w:rFonts w:asciiTheme="minorBidi" w:hAnsiTheme="minorBidi"/>
          <w:b/>
          <w:bCs/>
          <w:lang w:val="en-GB"/>
        </w:rPr>
        <w:t>Proposal 4:</w:t>
      </w:r>
      <w:r w:rsidRPr="00F47CAC">
        <w:rPr>
          <w:rFonts w:asciiTheme="minorBidi" w:hAnsiTheme="minorBidi"/>
          <w:lang w:val="en-GB"/>
        </w:rPr>
        <w:t xml:space="preserve"> 3GPP should re-use for NTN UE RAN4 core requirements definition the existent TN framework.</w:t>
      </w:r>
    </w:p>
    <w:p w:rsidR="00862EA7" w:rsidRPr="00F47CAC" w:rsidRDefault="00862EA7" w:rsidP="00862EA7">
      <w:pPr>
        <w:jc w:val="both"/>
        <w:rPr>
          <w:rFonts w:asciiTheme="minorBidi" w:hAnsiTheme="minorBidi"/>
          <w:color w:val="000000"/>
          <w:lang w:val="en-GB"/>
        </w:rPr>
      </w:pPr>
      <w:r w:rsidRPr="00F47CAC">
        <w:rPr>
          <w:rFonts w:asciiTheme="minorBidi" w:hAnsiTheme="minorBidi"/>
          <w:b/>
          <w:bCs/>
          <w:color w:val="000000"/>
          <w:lang w:val="en-GB"/>
        </w:rPr>
        <w:t>Proposal 5:</w:t>
      </w:r>
      <w:r w:rsidRPr="00F47CAC">
        <w:rPr>
          <w:rFonts w:asciiTheme="minorBidi" w:hAnsiTheme="minorBidi"/>
          <w:color w:val="000000"/>
          <w:lang w:val="en-GB"/>
        </w:rPr>
        <w:t xml:space="preserve"> Consider parameters from ETSI EN 302 574-2 V2.1.1 for defining specific RAN4 NTN UE core requirements for exemplary FR1 NTN band.</w:t>
      </w:r>
    </w:p>
    <w:p w:rsidR="0051746C" w:rsidRDefault="00862EA7" w:rsidP="0051746C">
      <w:pPr>
        <w:jc w:val="both"/>
        <w:rPr>
          <w:rFonts w:asciiTheme="minorBidi" w:hAnsiTheme="minorBidi"/>
          <w:color w:val="000000"/>
          <w:lang w:val="en-GB"/>
        </w:rPr>
      </w:pPr>
      <w:r w:rsidRPr="00F47CAC">
        <w:rPr>
          <w:rFonts w:asciiTheme="minorBidi" w:hAnsiTheme="minorBidi"/>
          <w:b/>
          <w:bCs/>
          <w:color w:val="000000"/>
          <w:lang w:val="en-GB"/>
        </w:rPr>
        <w:t>Proposal 6:</w:t>
      </w:r>
      <w:r w:rsidRPr="00F47CAC">
        <w:rPr>
          <w:rFonts w:asciiTheme="minorBidi" w:hAnsiTheme="minorBidi"/>
          <w:color w:val="000000"/>
          <w:lang w:val="en-GB"/>
        </w:rPr>
        <w:t xml:space="preserve"> </w:t>
      </w:r>
      <w:r w:rsidR="0051746C" w:rsidRPr="00F47CAC">
        <w:rPr>
          <w:rFonts w:asciiTheme="minorBidi" w:hAnsiTheme="minorBidi"/>
          <w:color w:val="000000"/>
          <w:lang w:val="en-GB"/>
        </w:rPr>
        <w:t xml:space="preserve">NTN shall consider equivalent ETSI ACS </w:t>
      </w:r>
      <w:r w:rsidR="0051746C">
        <w:rPr>
          <w:rFonts w:asciiTheme="minorBidi" w:hAnsiTheme="minorBidi"/>
          <w:color w:val="000000"/>
          <w:lang w:val="en-GB"/>
        </w:rPr>
        <w:t xml:space="preserve">and ACLR </w:t>
      </w:r>
      <w:r w:rsidR="0051746C" w:rsidRPr="00F47CAC">
        <w:rPr>
          <w:rFonts w:asciiTheme="minorBidi" w:hAnsiTheme="minorBidi"/>
          <w:color w:val="000000"/>
          <w:lang w:val="en-GB"/>
        </w:rPr>
        <w:t>parameter</w:t>
      </w:r>
      <w:r w:rsidR="0051746C">
        <w:rPr>
          <w:rFonts w:asciiTheme="minorBidi" w:hAnsiTheme="minorBidi"/>
          <w:color w:val="000000"/>
          <w:lang w:val="en-GB"/>
        </w:rPr>
        <w:t>s</w:t>
      </w:r>
      <w:r w:rsidR="0051746C" w:rsidRPr="00F47CAC">
        <w:rPr>
          <w:rFonts w:asciiTheme="minorBidi" w:hAnsiTheme="minorBidi"/>
          <w:color w:val="000000"/>
          <w:lang w:val="en-GB"/>
        </w:rPr>
        <w:t>.</w:t>
      </w:r>
    </w:p>
    <w:p w:rsidR="00862EA7" w:rsidRPr="00AD7A9A" w:rsidRDefault="00862EA7" w:rsidP="0051746C">
      <w:pPr>
        <w:jc w:val="both"/>
        <w:rPr>
          <w:rFonts w:asciiTheme="minorBidi" w:hAnsiTheme="minorBidi"/>
          <w:color w:val="000000"/>
          <w:lang w:val="en-GB"/>
        </w:rPr>
      </w:pPr>
      <w:r w:rsidRPr="00AD7A9A">
        <w:rPr>
          <w:rFonts w:asciiTheme="minorBidi" w:hAnsiTheme="minorBidi"/>
          <w:b/>
          <w:bCs/>
          <w:color w:val="000000"/>
          <w:lang w:val="en-GB"/>
        </w:rPr>
        <w:t>Proposal 7:</w:t>
      </w:r>
      <w:r w:rsidRPr="00AD7A9A">
        <w:rPr>
          <w:rFonts w:asciiTheme="minorBidi" w:hAnsiTheme="minorBidi"/>
          <w:color w:val="000000"/>
          <w:lang w:val="en-GB"/>
        </w:rPr>
        <w:t xml:space="preserve"> Consider 3GPP KPIs from TS 38.101-1 for defining RAN4 core requirements for exemplary FR1 NTN band.</w:t>
      </w:r>
    </w:p>
    <w:p w:rsidR="00862EA7" w:rsidRPr="00AD7A9A" w:rsidRDefault="00862EA7" w:rsidP="00862EA7">
      <w:pPr>
        <w:jc w:val="both"/>
        <w:rPr>
          <w:rFonts w:asciiTheme="minorBidi" w:hAnsiTheme="minorBidi"/>
          <w:color w:val="000000"/>
          <w:lang w:val="en-GB"/>
        </w:rPr>
      </w:pPr>
      <w:r w:rsidRPr="00AD7A9A">
        <w:rPr>
          <w:rFonts w:asciiTheme="minorBidi" w:hAnsiTheme="minorBidi"/>
          <w:b/>
          <w:bCs/>
          <w:color w:val="000000"/>
          <w:lang w:val="en-GB"/>
        </w:rPr>
        <w:t>Proposal 8:</w:t>
      </w:r>
      <w:r w:rsidR="00F865EC">
        <w:rPr>
          <w:rFonts w:asciiTheme="minorBidi" w:hAnsiTheme="minorBidi"/>
          <w:color w:val="000000"/>
          <w:lang w:val="en-GB"/>
        </w:rPr>
        <w:t xml:space="preserve"> Down-</w:t>
      </w:r>
      <w:r w:rsidRPr="00AD7A9A">
        <w:rPr>
          <w:rFonts w:asciiTheme="minorBidi" w:hAnsiTheme="minorBidi"/>
          <w:color w:val="000000"/>
          <w:lang w:val="en-GB"/>
        </w:rPr>
        <w:t>select 3GPP core requirements from 3GPP KPI list, for exemplary FR1 NTN proposed RAN4 band.</w:t>
      </w:r>
    </w:p>
    <w:p w:rsidR="00862EA7" w:rsidRPr="00AD7A9A" w:rsidRDefault="00862EA7" w:rsidP="00862EA7">
      <w:pPr>
        <w:jc w:val="both"/>
        <w:rPr>
          <w:rFonts w:asciiTheme="minorBidi" w:hAnsiTheme="minorBidi"/>
          <w:color w:val="000000"/>
          <w:lang w:val="en-GB"/>
        </w:rPr>
      </w:pPr>
      <w:r w:rsidRPr="00AD7A9A">
        <w:rPr>
          <w:rFonts w:asciiTheme="minorBidi" w:hAnsiTheme="minorBidi"/>
          <w:b/>
          <w:bCs/>
          <w:color w:val="000000"/>
          <w:lang w:val="en-GB"/>
        </w:rPr>
        <w:t>Proposal 9:</w:t>
      </w:r>
      <w:r w:rsidRPr="00AD7A9A">
        <w:rPr>
          <w:rFonts w:asciiTheme="minorBidi" w:hAnsiTheme="minorBidi"/>
          <w:color w:val="000000"/>
          <w:lang w:val="en-GB"/>
        </w:rPr>
        <w:t xml:space="preserve"> Define in RAN4 at least specific NTN core requirements for UE Tx Power, UE Output Power Dynamics, UE Tx Frequency Error, UE Tx EVM, UE Tx ACLR, </w:t>
      </w:r>
      <w:r w:rsidR="00F31901">
        <w:rPr>
          <w:rFonts w:asciiTheme="minorBidi" w:hAnsiTheme="minorBidi"/>
          <w:color w:val="000000"/>
          <w:lang w:val="en-GB"/>
        </w:rPr>
        <w:t xml:space="preserve">UE Rx ACS, </w:t>
      </w:r>
      <w:r w:rsidRPr="00AD7A9A">
        <w:rPr>
          <w:rFonts w:asciiTheme="minorBidi" w:hAnsiTheme="minorBidi"/>
          <w:color w:val="000000"/>
          <w:lang w:val="en-GB"/>
        </w:rPr>
        <w:t>Spectrum Mask, Blocking Characteristics.</w:t>
      </w:r>
    </w:p>
    <w:p w:rsidR="00862EA7" w:rsidRPr="00AD7A9A" w:rsidRDefault="00862EA7" w:rsidP="00862EA7">
      <w:pPr>
        <w:jc w:val="both"/>
        <w:rPr>
          <w:rFonts w:asciiTheme="minorBidi" w:hAnsiTheme="minorBidi"/>
          <w:color w:val="000000"/>
          <w:lang w:val="en-GB"/>
        </w:rPr>
      </w:pPr>
      <w:r w:rsidRPr="00AD7A9A">
        <w:rPr>
          <w:rFonts w:asciiTheme="minorBidi" w:hAnsiTheme="minorBidi"/>
          <w:b/>
          <w:bCs/>
          <w:color w:val="000000"/>
          <w:lang w:val="en-GB"/>
        </w:rPr>
        <w:t>Proposal 10:</w:t>
      </w:r>
      <w:r w:rsidRPr="00AD7A9A">
        <w:rPr>
          <w:rFonts w:asciiTheme="minorBidi" w:hAnsiTheme="minorBidi"/>
          <w:color w:val="000000"/>
          <w:lang w:val="en-GB"/>
        </w:rPr>
        <w:t xml:space="preserve"> A similar exemplary band definition approach should be applied for FR2.</w:t>
      </w:r>
    </w:p>
    <w:p w:rsidR="00862EA7" w:rsidRPr="00AD7A9A" w:rsidRDefault="00862EA7" w:rsidP="00AD7A9A">
      <w:pPr>
        <w:rPr>
          <w:rFonts w:asciiTheme="minorBidi" w:hAnsiTheme="minorBidi"/>
        </w:rPr>
      </w:pPr>
    </w:p>
    <w:p w:rsidR="004E239B" w:rsidRPr="00AD7A9A" w:rsidRDefault="004E239B" w:rsidP="004E239B">
      <w:pPr>
        <w:jc w:val="both"/>
        <w:rPr>
          <w:rFonts w:asciiTheme="minorBidi" w:hAnsiTheme="minorBidi"/>
          <w:color w:val="000000"/>
          <w:lang w:val="en-GB"/>
        </w:rPr>
      </w:pPr>
    </w:p>
    <w:p w:rsidR="004E239B" w:rsidRPr="00AD7A9A" w:rsidRDefault="004E239B" w:rsidP="004E239B">
      <w:pPr>
        <w:jc w:val="both"/>
        <w:rPr>
          <w:rFonts w:asciiTheme="minorBidi" w:hAnsiTheme="minorBidi"/>
          <w:color w:val="000000"/>
          <w:lang w:val="en-GB"/>
        </w:rPr>
      </w:pPr>
    </w:p>
    <w:p w:rsidR="0029020E" w:rsidRPr="00AD7A9A" w:rsidRDefault="002B6FA4" w:rsidP="002B6FA4">
      <w:pPr>
        <w:jc w:val="center"/>
        <w:rPr>
          <w:rFonts w:asciiTheme="minorBidi" w:hAnsiTheme="minorBidi"/>
          <w:b/>
          <w:i/>
          <w:lang w:val="en-GB" w:eastAsia="zh-CN"/>
        </w:rPr>
      </w:pPr>
      <w:r w:rsidRPr="00AD7A9A">
        <w:rPr>
          <w:rFonts w:asciiTheme="minorBidi" w:hAnsiTheme="minorBidi"/>
          <w:b/>
          <w:i/>
          <w:lang w:val="en-GB"/>
        </w:rPr>
        <w:t>END</w:t>
      </w:r>
    </w:p>
    <w:p w:rsidR="0029020E" w:rsidRPr="00AD7A9A" w:rsidRDefault="0029020E" w:rsidP="00636998">
      <w:pPr>
        <w:jc w:val="both"/>
        <w:rPr>
          <w:rFonts w:asciiTheme="minorBidi" w:hAnsiTheme="minorBidi"/>
          <w:sz w:val="24"/>
          <w:lang w:val="en-GB"/>
        </w:rPr>
      </w:pPr>
    </w:p>
    <w:sectPr w:rsidR="0029020E" w:rsidRPr="00AD7A9A" w:rsidSect="002E7049">
      <w:footerReference w:type="default" r:id="rId10"/>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DEB1EA" w15:done="0"/>
  <w15:commentEx w15:paraId="282A37EF" w15:done="0"/>
  <w15:commentEx w15:paraId="76B09A92" w15:done="0"/>
  <w15:commentEx w15:paraId="55DA8788" w15:done="0"/>
  <w15:commentEx w15:paraId="3B8E3DEE" w15:paraIdParent="55DA8788" w15:done="0"/>
  <w15:commentEx w15:paraId="5249B750" w15:done="0"/>
  <w15:commentEx w15:paraId="3359A393" w15:done="0"/>
  <w15:commentEx w15:paraId="10E51027" w15:done="0"/>
  <w15:commentEx w15:paraId="3EA9622A" w15:done="0"/>
  <w15:commentEx w15:paraId="0327AF5E" w15:done="0"/>
  <w15:commentEx w15:paraId="247F4EEA" w15:done="0"/>
  <w15:commentEx w15:paraId="43032F77" w15:done="0"/>
  <w15:commentEx w15:paraId="6C40CB82" w15:done="0"/>
  <w15:commentEx w15:paraId="0CCC2DEB" w15:done="0"/>
  <w15:commentEx w15:paraId="100A55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DEB1EA" w16cid:durableId="23398919"/>
  <w16cid:commentId w16cid:paraId="282A37EF" w16cid:durableId="2339891A"/>
  <w16cid:commentId w16cid:paraId="76B09A92" w16cid:durableId="2339891B"/>
  <w16cid:commentId w16cid:paraId="55DA8788" w16cid:durableId="2339891C"/>
  <w16cid:commentId w16cid:paraId="3B8E3DEE" w16cid:durableId="23398949"/>
  <w16cid:commentId w16cid:paraId="5249B750" w16cid:durableId="2339891D"/>
  <w16cid:commentId w16cid:paraId="3359A393" w16cid:durableId="2339891E"/>
  <w16cid:commentId w16cid:paraId="10E51027" w16cid:durableId="2339891F"/>
  <w16cid:commentId w16cid:paraId="3EA9622A" w16cid:durableId="23398920"/>
  <w16cid:commentId w16cid:paraId="0327AF5E" w16cid:durableId="23398921"/>
  <w16cid:commentId w16cid:paraId="247F4EEA" w16cid:durableId="23398922"/>
  <w16cid:commentId w16cid:paraId="43032F77" w16cid:durableId="23398923"/>
  <w16cid:commentId w16cid:paraId="6C40CB82" w16cid:durableId="23398924"/>
  <w16cid:commentId w16cid:paraId="0CCC2DEB" w16cid:durableId="23398925"/>
  <w16cid:commentId w16cid:paraId="100A553C" w16cid:durableId="233989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4A4" w:rsidRDefault="00B634A4" w:rsidP="000519FA">
      <w:pPr>
        <w:spacing w:after="0" w:line="240" w:lineRule="auto"/>
      </w:pPr>
      <w:r>
        <w:separator/>
      </w:r>
    </w:p>
  </w:endnote>
  <w:endnote w:type="continuationSeparator" w:id="0">
    <w:p w:rsidR="00B634A4" w:rsidRDefault="00B634A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73">
    <w:altName w:val="MS Gothic"/>
    <w:panose1 w:val="00000000000000000000"/>
    <w:charset w:val="80"/>
    <w:family w:val="swiss"/>
    <w:notTrueType/>
    <w:pitch w:val="default"/>
    <w:sig w:usb0="00000001" w:usb1="08070000" w:usb2="00000010" w:usb3="00000000" w:csb0="00020000" w:csb1="00000000"/>
  </w:font>
  <w:font w:name="T81">
    <w:altName w:val="MS Gothic"/>
    <w:panose1 w:val="00000000000000000000"/>
    <w:charset w:val="80"/>
    <w:family w:val="swiss"/>
    <w:notTrueType/>
    <w:pitch w:val="default"/>
    <w:sig w:usb0="00000001" w:usb1="08070000" w:usb2="00000010" w:usb3="00000000" w:csb0="00020000" w:csb1="00000000"/>
  </w:font>
  <w:font w:name="T87">
    <w:altName w:val="MS Gothic"/>
    <w:panose1 w:val="00000000000000000000"/>
    <w:charset w:val="80"/>
    <w:family w:val="swiss"/>
    <w:notTrueType/>
    <w:pitch w:val="default"/>
    <w:sig w:usb0="00000000" w:usb1="08070000" w:usb2="00000010" w:usb3="00000000" w:csb0="00020000" w:csb1="00000000"/>
  </w:font>
  <w:font w:name="T79">
    <w:altName w:val="MS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7E42B4" w:rsidRDefault="007E42B4">
        <w:pPr>
          <w:pStyle w:val="Pieddepage"/>
          <w:jc w:val="center"/>
        </w:pPr>
        <w:r>
          <w:fldChar w:fldCharType="begin"/>
        </w:r>
        <w:r>
          <w:instrText xml:space="preserve"> PAGE   \* MERGEFORMAT </w:instrText>
        </w:r>
        <w:r>
          <w:fldChar w:fldCharType="separate"/>
        </w:r>
        <w:r w:rsidR="00AF6795">
          <w:rPr>
            <w:noProof/>
          </w:rPr>
          <w:t>1</w:t>
        </w:r>
        <w:r>
          <w:rPr>
            <w:noProof/>
          </w:rPr>
          <w:fldChar w:fldCharType="end"/>
        </w:r>
      </w:p>
    </w:sdtContent>
  </w:sdt>
  <w:p w:rsidR="007E42B4" w:rsidRDefault="007E42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4A4" w:rsidRDefault="00B634A4" w:rsidP="000519FA">
      <w:pPr>
        <w:spacing w:after="0" w:line="240" w:lineRule="auto"/>
      </w:pPr>
      <w:r>
        <w:separator/>
      </w:r>
    </w:p>
  </w:footnote>
  <w:footnote w:type="continuationSeparator" w:id="0">
    <w:p w:rsidR="00B634A4" w:rsidRDefault="00B634A4"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7" type="#_x0000_t75" style="width:64.2pt;height:33.6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9"/>
  </w:num>
  <w:num w:numId="4">
    <w:abstractNumId w:val="18"/>
  </w:num>
  <w:num w:numId="5">
    <w:abstractNumId w:val="16"/>
  </w:num>
  <w:num w:numId="6">
    <w:abstractNumId w:val="14"/>
  </w:num>
  <w:num w:numId="7">
    <w:abstractNumId w:val="15"/>
  </w:num>
  <w:num w:numId="8">
    <w:abstractNumId w:val="8"/>
  </w:num>
  <w:num w:numId="9">
    <w:abstractNumId w:val="13"/>
  </w:num>
  <w:num w:numId="10">
    <w:abstractNumId w:val="6"/>
  </w:num>
  <w:num w:numId="11">
    <w:abstractNumId w:val="9"/>
  </w:num>
  <w:num w:numId="12">
    <w:abstractNumId w:val="5"/>
  </w:num>
  <w:num w:numId="13">
    <w:abstractNumId w:val="11"/>
  </w:num>
  <w:num w:numId="14">
    <w:abstractNumId w:val="10"/>
  </w:num>
  <w:num w:numId="15">
    <w:abstractNumId w:val="17"/>
  </w:num>
  <w:num w:numId="16">
    <w:abstractNumId w:val="7"/>
  </w:num>
  <w:num w:numId="17">
    <w:abstractNumId w:val="20"/>
  </w:num>
  <w:num w:numId="18">
    <w:abstractNumId w:val="12"/>
  </w:num>
  <w:num w:numId="19">
    <w:abstractNumId w:val="4"/>
  </w:num>
  <w:num w:numId="20">
    <w:abstractNumId w:val="3"/>
  </w:num>
  <w:num w:numId="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202"/>
    <w:rsid w:val="0003674B"/>
    <w:rsid w:val="00036E23"/>
    <w:rsid w:val="00036FE7"/>
    <w:rsid w:val="00037782"/>
    <w:rsid w:val="00040697"/>
    <w:rsid w:val="00041657"/>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28DB"/>
    <w:rsid w:val="000639AB"/>
    <w:rsid w:val="00064757"/>
    <w:rsid w:val="000648F1"/>
    <w:rsid w:val="000654AE"/>
    <w:rsid w:val="00067BC8"/>
    <w:rsid w:val="00072A13"/>
    <w:rsid w:val="000746F1"/>
    <w:rsid w:val="00074772"/>
    <w:rsid w:val="00075BA9"/>
    <w:rsid w:val="00076BEE"/>
    <w:rsid w:val="00080069"/>
    <w:rsid w:val="00080A19"/>
    <w:rsid w:val="00082A2F"/>
    <w:rsid w:val="000835B5"/>
    <w:rsid w:val="000836E2"/>
    <w:rsid w:val="000852A4"/>
    <w:rsid w:val="00087BB7"/>
    <w:rsid w:val="0009000A"/>
    <w:rsid w:val="00094199"/>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1966"/>
    <w:rsid w:val="000B4ECA"/>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EE4"/>
    <w:rsid w:val="000E20D5"/>
    <w:rsid w:val="000E2447"/>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DCA"/>
    <w:rsid w:val="00110759"/>
    <w:rsid w:val="00112599"/>
    <w:rsid w:val="00116F84"/>
    <w:rsid w:val="001175C0"/>
    <w:rsid w:val="00120438"/>
    <w:rsid w:val="00122497"/>
    <w:rsid w:val="00122ADB"/>
    <w:rsid w:val="00123C9B"/>
    <w:rsid w:val="0012566C"/>
    <w:rsid w:val="00126AE3"/>
    <w:rsid w:val="0012710E"/>
    <w:rsid w:val="001326F1"/>
    <w:rsid w:val="0013288C"/>
    <w:rsid w:val="00132E99"/>
    <w:rsid w:val="001330E2"/>
    <w:rsid w:val="0013566F"/>
    <w:rsid w:val="00135963"/>
    <w:rsid w:val="001370D1"/>
    <w:rsid w:val="00141632"/>
    <w:rsid w:val="001418C6"/>
    <w:rsid w:val="00142E62"/>
    <w:rsid w:val="00144667"/>
    <w:rsid w:val="00144925"/>
    <w:rsid w:val="00145B91"/>
    <w:rsid w:val="00145BF9"/>
    <w:rsid w:val="00147201"/>
    <w:rsid w:val="0014725D"/>
    <w:rsid w:val="00147D27"/>
    <w:rsid w:val="00150804"/>
    <w:rsid w:val="00150EBE"/>
    <w:rsid w:val="00152F03"/>
    <w:rsid w:val="00154607"/>
    <w:rsid w:val="00155141"/>
    <w:rsid w:val="001557C1"/>
    <w:rsid w:val="00155853"/>
    <w:rsid w:val="00160717"/>
    <w:rsid w:val="0016095A"/>
    <w:rsid w:val="001619F2"/>
    <w:rsid w:val="00163FFB"/>
    <w:rsid w:val="001645C2"/>
    <w:rsid w:val="00166CA6"/>
    <w:rsid w:val="0016782B"/>
    <w:rsid w:val="00170442"/>
    <w:rsid w:val="00170E82"/>
    <w:rsid w:val="001712ED"/>
    <w:rsid w:val="00171DDF"/>
    <w:rsid w:val="001755B9"/>
    <w:rsid w:val="00180D19"/>
    <w:rsid w:val="00183472"/>
    <w:rsid w:val="001840DF"/>
    <w:rsid w:val="00184579"/>
    <w:rsid w:val="0018472F"/>
    <w:rsid w:val="00186643"/>
    <w:rsid w:val="001871A1"/>
    <w:rsid w:val="00187C6F"/>
    <w:rsid w:val="00192931"/>
    <w:rsid w:val="00192935"/>
    <w:rsid w:val="00193810"/>
    <w:rsid w:val="00194081"/>
    <w:rsid w:val="00197E0B"/>
    <w:rsid w:val="001A0F58"/>
    <w:rsid w:val="001A2C84"/>
    <w:rsid w:val="001A3DBF"/>
    <w:rsid w:val="001A4BC4"/>
    <w:rsid w:val="001A5D61"/>
    <w:rsid w:val="001A6D9F"/>
    <w:rsid w:val="001A7A36"/>
    <w:rsid w:val="001A7D46"/>
    <w:rsid w:val="001B15D0"/>
    <w:rsid w:val="001B1807"/>
    <w:rsid w:val="001B20D7"/>
    <w:rsid w:val="001B2A70"/>
    <w:rsid w:val="001B2C43"/>
    <w:rsid w:val="001B30BA"/>
    <w:rsid w:val="001B391C"/>
    <w:rsid w:val="001B3F85"/>
    <w:rsid w:val="001B53EC"/>
    <w:rsid w:val="001C4622"/>
    <w:rsid w:val="001C64F9"/>
    <w:rsid w:val="001C66D9"/>
    <w:rsid w:val="001C7D18"/>
    <w:rsid w:val="001C7E39"/>
    <w:rsid w:val="001D1671"/>
    <w:rsid w:val="001D1BAC"/>
    <w:rsid w:val="001D492C"/>
    <w:rsid w:val="001D5193"/>
    <w:rsid w:val="001D6D01"/>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227"/>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67924"/>
    <w:rsid w:val="0027054D"/>
    <w:rsid w:val="0027077A"/>
    <w:rsid w:val="002763CB"/>
    <w:rsid w:val="0027793D"/>
    <w:rsid w:val="00281A49"/>
    <w:rsid w:val="002827B1"/>
    <w:rsid w:val="00284E2F"/>
    <w:rsid w:val="00285219"/>
    <w:rsid w:val="00285BC3"/>
    <w:rsid w:val="0029020E"/>
    <w:rsid w:val="00291A38"/>
    <w:rsid w:val="00292F13"/>
    <w:rsid w:val="00294494"/>
    <w:rsid w:val="0029466A"/>
    <w:rsid w:val="002947EB"/>
    <w:rsid w:val="0029596C"/>
    <w:rsid w:val="0029675E"/>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4D0"/>
    <w:rsid w:val="002D293F"/>
    <w:rsid w:val="002D3D84"/>
    <w:rsid w:val="002D4B66"/>
    <w:rsid w:val="002D6E8E"/>
    <w:rsid w:val="002E1513"/>
    <w:rsid w:val="002E684A"/>
    <w:rsid w:val="002E7049"/>
    <w:rsid w:val="002F25DD"/>
    <w:rsid w:val="002F2BBC"/>
    <w:rsid w:val="002F56DC"/>
    <w:rsid w:val="002F64BF"/>
    <w:rsid w:val="00300C6E"/>
    <w:rsid w:val="003011D8"/>
    <w:rsid w:val="00303ED4"/>
    <w:rsid w:val="003073BF"/>
    <w:rsid w:val="0031260B"/>
    <w:rsid w:val="00313E04"/>
    <w:rsid w:val="00314AF9"/>
    <w:rsid w:val="00314F16"/>
    <w:rsid w:val="0031678A"/>
    <w:rsid w:val="00316C64"/>
    <w:rsid w:val="00316E65"/>
    <w:rsid w:val="00323FCF"/>
    <w:rsid w:val="00325E9F"/>
    <w:rsid w:val="00325F89"/>
    <w:rsid w:val="00325F8E"/>
    <w:rsid w:val="00326E11"/>
    <w:rsid w:val="00330148"/>
    <w:rsid w:val="00331232"/>
    <w:rsid w:val="00331BC6"/>
    <w:rsid w:val="003327A4"/>
    <w:rsid w:val="00334D52"/>
    <w:rsid w:val="003367CA"/>
    <w:rsid w:val="00336803"/>
    <w:rsid w:val="00336F51"/>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60C68"/>
    <w:rsid w:val="00362B48"/>
    <w:rsid w:val="003636EE"/>
    <w:rsid w:val="00363F55"/>
    <w:rsid w:val="00363FDF"/>
    <w:rsid w:val="003645D3"/>
    <w:rsid w:val="00364728"/>
    <w:rsid w:val="00364CD5"/>
    <w:rsid w:val="00365D0B"/>
    <w:rsid w:val="00365FC7"/>
    <w:rsid w:val="003673CC"/>
    <w:rsid w:val="0036758B"/>
    <w:rsid w:val="00371DB5"/>
    <w:rsid w:val="00373250"/>
    <w:rsid w:val="00373EAF"/>
    <w:rsid w:val="00373FE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995"/>
    <w:rsid w:val="00396926"/>
    <w:rsid w:val="00396DE0"/>
    <w:rsid w:val="003A02E2"/>
    <w:rsid w:val="003A0A6D"/>
    <w:rsid w:val="003A29CC"/>
    <w:rsid w:val="003A32FD"/>
    <w:rsid w:val="003A3307"/>
    <w:rsid w:val="003A3F95"/>
    <w:rsid w:val="003A77AC"/>
    <w:rsid w:val="003A79AC"/>
    <w:rsid w:val="003B1C92"/>
    <w:rsid w:val="003B47A7"/>
    <w:rsid w:val="003B5995"/>
    <w:rsid w:val="003B69F3"/>
    <w:rsid w:val="003C0B0D"/>
    <w:rsid w:val="003C112E"/>
    <w:rsid w:val="003C3CCE"/>
    <w:rsid w:val="003C61F5"/>
    <w:rsid w:val="003C6317"/>
    <w:rsid w:val="003D09F5"/>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623D"/>
    <w:rsid w:val="00417887"/>
    <w:rsid w:val="00417D8D"/>
    <w:rsid w:val="00420E1D"/>
    <w:rsid w:val="004226D5"/>
    <w:rsid w:val="004246FC"/>
    <w:rsid w:val="004249AE"/>
    <w:rsid w:val="004252B9"/>
    <w:rsid w:val="0042587B"/>
    <w:rsid w:val="00427143"/>
    <w:rsid w:val="004277D7"/>
    <w:rsid w:val="00427F23"/>
    <w:rsid w:val="00430D3F"/>
    <w:rsid w:val="00431057"/>
    <w:rsid w:val="00431FAC"/>
    <w:rsid w:val="004348D2"/>
    <w:rsid w:val="00437422"/>
    <w:rsid w:val="004401EA"/>
    <w:rsid w:val="00440779"/>
    <w:rsid w:val="00444293"/>
    <w:rsid w:val="00445C55"/>
    <w:rsid w:val="00451ABC"/>
    <w:rsid w:val="00451F29"/>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683B"/>
    <w:rsid w:val="004775CD"/>
    <w:rsid w:val="004819EB"/>
    <w:rsid w:val="0048426A"/>
    <w:rsid w:val="00484AF8"/>
    <w:rsid w:val="0048606F"/>
    <w:rsid w:val="0048671E"/>
    <w:rsid w:val="004910C5"/>
    <w:rsid w:val="0049136B"/>
    <w:rsid w:val="00491475"/>
    <w:rsid w:val="00491B2F"/>
    <w:rsid w:val="00492CF5"/>
    <w:rsid w:val="004935FF"/>
    <w:rsid w:val="00493C1E"/>
    <w:rsid w:val="004958CC"/>
    <w:rsid w:val="00495D6A"/>
    <w:rsid w:val="004A1366"/>
    <w:rsid w:val="004A3F2B"/>
    <w:rsid w:val="004A746F"/>
    <w:rsid w:val="004B1E97"/>
    <w:rsid w:val="004B32B2"/>
    <w:rsid w:val="004B39C3"/>
    <w:rsid w:val="004B5DE6"/>
    <w:rsid w:val="004B7836"/>
    <w:rsid w:val="004C07C4"/>
    <w:rsid w:val="004C0E19"/>
    <w:rsid w:val="004C1B9C"/>
    <w:rsid w:val="004C2605"/>
    <w:rsid w:val="004C327F"/>
    <w:rsid w:val="004C338C"/>
    <w:rsid w:val="004C3D4B"/>
    <w:rsid w:val="004C5F6D"/>
    <w:rsid w:val="004D3A80"/>
    <w:rsid w:val="004D4273"/>
    <w:rsid w:val="004D5A10"/>
    <w:rsid w:val="004D5A4C"/>
    <w:rsid w:val="004D7B11"/>
    <w:rsid w:val="004E1769"/>
    <w:rsid w:val="004E239B"/>
    <w:rsid w:val="004E2449"/>
    <w:rsid w:val="004E3CFC"/>
    <w:rsid w:val="004E4008"/>
    <w:rsid w:val="004E4977"/>
    <w:rsid w:val="004E6490"/>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5A3F"/>
    <w:rsid w:val="00515E12"/>
    <w:rsid w:val="0051746C"/>
    <w:rsid w:val="00517B60"/>
    <w:rsid w:val="00522C8F"/>
    <w:rsid w:val="005300CD"/>
    <w:rsid w:val="00530DCF"/>
    <w:rsid w:val="0053173B"/>
    <w:rsid w:val="00531EE8"/>
    <w:rsid w:val="00535D82"/>
    <w:rsid w:val="0053790E"/>
    <w:rsid w:val="005410D8"/>
    <w:rsid w:val="005410ED"/>
    <w:rsid w:val="005418DF"/>
    <w:rsid w:val="00544162"/>
    <w:rsid w:val="0054444F"/>
    <w:rsid w:val="00545541"/>
    <w:rsid w:val="005457D6"/>
    <w:rsid w:val="00546B77"/>
    <w:rsid w:val="00551969"/>
    <w:rsid w:val="00551AE9"/>
    <w:rsid w:val="00552233"/>
    <w:rsid w:val="005537AF"/>
    <w:rsid w:val="00555C32"/>
    <w:rsid w:val="005563D0"/>
    <w:rsid w:val="00557C8D"/>
    <w:rsid w:val="00560492"/>
    <w:rsid w:val="00561B10"/>
    <w:rsid w:val="00562A56"/>
    <w:rsid w:val="00564B0D"/>
    <w:rsid w:val="00564D0B"/>
    <w:rsid w:val="00565CA6"/>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265D"/>
    <w:rsid w:val="005A32C5"/>
    <w:rsid w:val="005A7EE0"/>
    <w:rsid w:val="005B4121"/>
    <w:rsid w:val="005B43A0"/>
    <w:rsid w:val="005B48E3"/>
    <w:rsid w:val="005B5E6C"/>
    <w:rsid w:val="005B65CA"/>
    <w:rsid w:val="005B7B23"/>
    <w:rsid w:val="005C6D4A"/>
    <w:rsid w:val="005D0E2E"/>
    <w:rsid w:val="005D1725"/>
    <w:rsid w:val="005D3854"/>
    <w:rsid w:val="005D3A3D"/>
    <w:rsid w:val="005D3C64"/>
    <w:rsid w:val="005D456F"/>
    <w:rsid w:val="005D4F3E"/>
    <w:rsid w:val="005D5B47"/>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6998"/>
    <w:rsid w:val="00640358"/>
    <w:rsid w:val="006406D8"/>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374"/>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4E06"/>
    <w:rsid w:val="006E6C31"/>
    <w:rsid w:val="006E6FF0"/>
    <w:rsid w:val="006F1B31"/>
    <w:rsid w:val="007007C2"/>
    <w:rsid w:val="0070284B"/>
    <w:rsid w:val="00704465"/>
    <w:rsid w:val="00706472"/>
    <w:rsid w:val="00706536"/>
    <w:rsid w:val="00707EDB"/>
    <w:rsid w:val="00711B44"/>
    <w:rsid w:val="00711FAD"/>
    <w:rsid w:val="007124CB"/>
    <w:rsid w:val="0071386B"/>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91F"/>
    <w:rsid w:val="0073651F"/>
    <w:rsid w:val="00736701"/>
    <w:rsid w:val="007373D9"/>
    <w:rsid w:val="00740EA0"/>
    <w:rsid w:val="007420D2"/>
    <w:rsid w:val="00743B9B"/>
    <w:rsid w:val="00743DAB"/>
    <w:rsid w:val="00744528"/>
    <w:rsid w:val="00744F97"/>
    <w:rsid w:val="007455BE"/>
    <w:rsid w:val="007462BF"/>
    <w:rsid w:val="00746BCC"/>
    <w:rsid w:val="00751161"/>
    <w:rsid w:val="00752017"/>
    <w:rsid w:val="00752BA4"/>
    <w:rsid w:val="00753000"/>
    <w:rsid w:val="00753519"/>
    <w:rsid w:val="00757CDB"/>
    <w:rsid w:val="00761814"/>
    <w:rsid w:val="00761EAA"/>
    <w:rsid w:val="007629C1"/>
    <w:rsid w:val="00763492"/>
    <w:rsid w:val="00765812"/>
    <w:rsid w:val="00765D60"/>
    <w:rsid w:val="00767BF8"/>
    <w:rsid w:val="00767F3F"/>
    <w:rsid w:val="00770025"/>
    <w:rsid w:val="007721C7"/>
    <w:rsid w:val="00773E74"/>
    <w:rsid w:val="0077521F"/>
    <w:rsid w:val="0077609D"/>
    <w:rsid w:val="007762C7"/>
    <w:rsid w:val="00777A45"/>
    <w:rsid w:val="00777B6F"/>
    <w:rsid w:val="00777C69"/>
    <w:rsid w:val="007825AF"/>
    <w:rsid w:val="00784496"/>
    <w:rsid w:val="00785E83"/>
    <w:rsid w:val="007861DF"/>
    <w:rsid w:val="00786CFF"/>
    <w:rsid w:val="007916C3"/>
    <w:rsid w:val="00791EE3"/>
    <w:rsid w:val="0079207A"/>
    <w:rsid w:val="00796F4A"/>
    <w:rsid w:val="00796F4B"/>
    <w:rsid w:val="00797A8C"/>
    <w:rsid w:val="007A0C2D"/>
    <w:rsid w:val="007A1AA8"/>
    <w:rsid w:val="007A312B"/>
    <w:rsid w:val="007A3AD2"/>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3D22"/>
    <w:rsid w:val="008268FE"/>
    <w:rsid w:val="00831769"/>
    <w:rsid w:val="00831F89"/>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B24"/>
    <w:rsid w:val="00862CC3"/>
    <w:rsid w:val="00862EA7"/>
    <w:rsid w:val="00864189"/>
    <w:rsid w:val="0086464C"/>
    <w:rsid w:val="00866B8F"/>
    <w:rsid w:val="00872945"/>
    <w:rsid w:val="00873153"/>
    <w:rsid w:val="00873603"/>
    <w:rsid w:val="00873C0A"/>
    <w:rsid w:val="00873E2E"/>
    <w:rsid w:val="0087550C"/>
    <w:rsid w:val="00877AF9"/>
    <w:rsid w:val="008808C5"/>
    <w:rsid w:val="008818C9"/>
    <w:rsid w:val="0088279C"/>
    <w:rsid w:val="00882E9E"/>
    <w:rsid w:val="00890E8F"/>
    <w:rsid w:val="00891604"/>
    <w:rsid w:val="008916EB"/>
    <w:rsid w:val="00891A8D"/>
    <w:rsid w:val="008923E8"/>
    <w:rsid w:val="008923EE"/>
    <w:rsid w:val="008927A4"/>
    <w:rsid w:val="00892AE4"/>
    <w:rsid w:val="00893700"/>
    <w:rsid w:val="00894C2D"/>
    <w:rsid w:val="008964B6"/>
    <w:rsid w:val="008964D6"/>
    <w:rsid w:val="00896D19"/>
    <w:rsid w:val="00897B3B"/>
    <w:rsid w:val="008A2170"/>
    <w:rsid w:val="008A495C"/>
    <w:rsid w:val="008A4E94"/>
    <w:rsid w:val="008A58CB"/>
    <w:rsid w:val="008A6BE4"/>
    <w:rsid w:val="008A6E39"/>
    <w:rsid w:val="008A7AB3"/>
    <w:rsid w:val="008B0025"/>
    <w:rsid w:val="008B2D47"/>
    <w:rsid w:val="008B3EE8"/>
    <w:rsid w:val="008B46E2"/>
    <w:rsid w:val="008B644C"/>
    <w:rsid w:val="008B75C8"/>
    <w:rsid w:val="008C0635"/>
    <w:rsid w:val="008C3356"/>
    <w:rsid w:val="008C446C"/>
    <w:rsid w:val="008C4DE5"/>
    <w:rsid w:val="008C5086"/>
    <w:rsid w:val="008C5BEE"/>
    <w:rsid w:val="008D2A29"/>
    <w:rsid w:val="008D2DFB"/>
    <w:rsid w:val="008D3E9E"/>
    <w:rsid w:val="008D43C3"/>
    <w:rsid w:val="008D706A"/>
    <w:rsid w:val="008E04E0"/>
    <w:rsid w:val="008E0CDD"/>
    <w:rsid w:val="008E1265"/>
    <w:rsid w:val="008E2191"/>
    <w:rsid w:val="008E33C1"/>
    <w:rsid w:val="008E3B56"/>
    <w:rsid w:val="008E4A26"/>
    <w:rsid w:val="008E4FCC"/>
    <w:rsid w:val="008E6B9F"/>
    <w:rsid w:val="008E6BEC"/>
    <w:rsid w:val="008F0DCD"/>
    <w:rsid w:val="008F18A3"/>
    <w:rsid w:val="008F7D0F"/>
    <w:rsid w:val="008F7D83"/>
    <w:rsid w:val="008F7FBF"/>
    <w:rsid w:val="00900CD5"/>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262"/>
    <w:rsid w:val="00967373"/>
    <w:rsid w:val="00967744"/>
    <w:rsid w:val="00967F85"/>
    <w:rsid w:val="00971110"/>
    <w:rsid w:val="0097359C"/>
    <w:rsid w:val="0097473C"/>
    <w:rsid w:val="009761DE"/>
    <w:rsid w:val="00976F45"/>
    <w:rsid w:val="00977844"/>
    <w:rsid w:val="00980CC0"/>
    <w:rsid w:val="00980DD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2DDE"/>
    <w:rsid w:val="009938F2"/>
    <w:rsid w:val="00993AF0"/>
    <w:rsid w:val="00996ECC"/>
    <w:rsid w:val="00997121"/>
    <w:rsid w:val="009972F4"/>
    <w:rsid w:val="00997B40"/>
    <w:rsid w:val="00997C2D"/>
    <w:rsid w:val="00997C41"/>
    <w:rsid w:val="009A122C"/>
    <w:rsid w:val="009A4D40"/>
    <w:rsid w:val="009A4FFA"/>
    <w:rsid w:val="009A661A"/>
    <w:rsid w:val="009A7DF6"/>
    <w:rsid w:val="009B0909"/>
    <w:rsid w:val="009B1929"/>
    <w:rsid w:val="009B5CF4"/>
    <w:rsid w:val="009B6B19"/>
    <w:rsid w:val="009C1E1D"/>
    <w:rsid w:val="009C282A"/>
    <w:rsid w:val="009C4005"/>
    <w:rsid w:val="009C4F69"/>
    <w:rsid w:val="009C7896"/>
    <w:rsid w:val="009D032D"/>
    <w:rsid w:val="009D27F4"/>
    <w:rsid w:val="009D2998"/>
    <w:rsid w:val="009D49BC"/>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615"/>
    <w:rsid w:val="00A02B09"/>
    <w:rsid w:val="00A0447C"/>
    <w:rsid w:val="00A0583E"/>
    <w:rsid w:val="00A05DF0"/>
    <w:rsid w:val="00A11631"/>
    <w:rsid w:val="00A1236A"/>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4C7"/>
    <w:rsid w:val="00A918E6"/>
    <w:rsid w:val="00A9206A"/>
    <w:rsid w:val="00A97255"/>
    <w:rsid w:val="00AA0D5F"/>
    <w:rsid w:val="00AA39E6"/>
    <w:rsid w:val="00AA5AE5"/>
    <w:rsid w:val="00AA5DA2"/>
    <w:rsid w:val="00AA6562"/>
    <w:rsid w:val="00AA68EC"/>
    <w:rsid w:val="00AA798E"/>
    <w:rsid w:val="00AB3581"/>
    <w:rsid w:val="00AB448C"/>
    <w:rsid w:val="00AB7C79"/>
    <w:rsid w:val="00AB7F68"/>
    <w:rsid w:val="00AC215C"/>
    <w:rsid w:val="00AC384B"/>
    <w:rsid w:val="00AC4263"/>
    <w:rsid w:val="00AC7F1A"/>
    <w:rsid w:val="00AC7FBC"/>
    <w:rsid w:val="00AD179E"/>
    <w:rsid w:val="00AD354F"/>
    <w:rsid w:val="00AD37B7"/>
    <w:rsid w:val="00AD411B"/>
    <w:rsid w:val="00AD4AC4"/>
    <w:rsid w:val="00AD6E30"/>
    <w:rsid w:val="00AD758A"/>
    <w:rsid w:val="00AD7A9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679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1DF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57652"/>
    <w:rsid w:val="00B600B1"/>
    <w:rsid w:val="00B61BFF"/>
    <w:rsid w:val="00B6217B"/>
    <w:rsid w:val="00B634A4"/>
    <w:rsid w:val="00B640CF"/>
    <w:rsid w:val="00B6665E"/>
    <w:rsid w:val="00B707A7"/>
    <w:rsid w:val="00B717E4"/>
    <w:rsid w:val="00B72D75"/>
    <w:rsid w:val="00B72DF0"/>
    <w:rsid w:val="00B740D5"/>
    <w:rsid w:val="00B749BC"/>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B2868"/>
    <w:rsid w:val="00BB2BB8"/>
    <w:rsid w:val="00BB7706"/>
    <w:rsid w:val="00BC01AE"/>
    <w:rsid w:val="00BC109C"/>
    <w:rsid w:val="00BC1CA7"/>
    <w:rsid w:val="00BC30F0"/>
    <w:rsid w:val="00BC421F"/>
    <w:rsid w:val="00BC48EB"/>
    <w:rsid w:val="00BC70FB"/>
    <w:rsid w:val="00BD29FC"/>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205C"/>
    <w:rsid w:val="00C03705"/>
    <w:rsid w:val="00C03C52"/>
    <w:rsid w:val="00C04A6C"/>
    <w:rsid w:val="00C0519E"/>
    <w:rsid w:val="00C05381"/>
    <w:rsid w:val="00C05511"/>
    <w:rsid w:val="00C10525"/>
    <w:rsid w:val="00C114ED"/>
    <w:rsid w:val="00C150D0"/>
    <w:rsid w:val="00C15795"/>
    <w:rsid w:val="00C21ED8"/>
    <w:rsid w:val="00C240C4"/>
    <w:rsid w:val="00C2446A"/>
    <w:rsid w:val="00C248AB"/>
    <w:rsid w:val="00C24EE3"/>
    <w:rsid w:val="00C25330"/>
    <w:rsid w:val="00C254BC"/>
    <w:rsid w:val="00C26631"/>
    <w:rsid w:val="00C26BA2"/>
    <w:rsid w:val="00C27E0C"/>
    <w:rsid w:val="00C31501"/>
    <w:rsid w:val="00C32840"/>
    <w:rsid w:val="00C34CF9"/>
    <w:rsid w:val="00C351F0"/>
    <w:rsid w:val="00C36051"/>
    <w:rsid w:val="00C36124"/>
    <w:rsid w:val="00C3774E"/>
    <w:rsid w:val="00C4338D"/>
    <w:rsid w:val="00C43A40"/>
    <w:rsid w:val="00C44017"/>
    <w:rsid w:val="00C4425D"/>
    <w:rsid w:val="00C44667"/>
    <w:rsid w:val="00C449F6"/>
    <w:rsid w:val="00C44E1C"/>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D74"/>
    <w:rsid w:val="00CC66D9"/>
    <w:rsid w:val="00CC75DE"/>
    <w:rsid w:val="00CD08BD"/>
    <w:rsid w:val="00CD3662"/>
    <w:rsid w:val="00CD3C40"/>
    <w:rsid w:val="00CD4D30"/>
    <w:rsid w:val="00CD6150"/>
    <w:rsid w:val="00CD68BF"/>
    <w:rsid w:val="00CD78CD"/>
    <w:rsid w:val="00CE0752"/>
    <w:rsid w:val="00CE14CF"/>
    <w:rsid w:val="00CE345A"/>
    <w:rsid w:val="00CE58E3"/>
    <w:rsid w:val="00CE597B"/>
    <w:rsid w:val="00CE5F32"/>
    <w:rsid w:val="00CE70BC"/>
    <w:rsid w:val="00CF1533"/>
    <w:rsid w:val="00CF3B36"/>
    <w:rsid w:val="00CF3E1A"/>
    <w:rsid w:val="00CF6A0A"/>
    <w:rsid w:val="00D0059F"/>
    <w:rsid w:val="00D00BA5"/>
    <w:rsid w:val="00D00DE4"/>
    <w:rsid w:val="00D01AEE"/>
    <w:rsid w:val="00D03B4D"/>
    <w:rsid w:val="00D044DE"/>
    <w:rsid w:val="00D05242"/>
    <w:rsid w:val="00D05E70"/>
    <w:rsid w:val="00D075FD"/>
    <w:rsid w:val="00D108B7"/>
    <w:rsid w:val="00D11C09"/>
    <w:rsid w:val="00D11E53"/>
    <w:rsid w:val="00D12609"/>
    <w:rsid w:val="00D128F7"/>
    <w:rsid w:val="00D13E82"/>
    <w:rsid w:val="00D13F4E"/>
    <w:rsid w:val="00D1461C"/>
    <w:rsid w:val="00D1492A"/>
    <w:rsid w:val="00D158F7"/>
    <w:rsid w:val="00D15BBC"/>
    <w:rsid w:val="00D206B4"/>
    <w:rsid w:val="00D20CF0"/>
    <w:rsid w:val="00D21D83"/>
    <w:rsid w:val="00D30EFA"/>
    <w:rsid w:val="00D3211A"/>
    <w:rsid w:val="00D32ABD"/>
    <w:rsid w:val="00D331E0"/>
    <w:rsid w:val="00D3455B"/>
    <w:rsid w:val="00D34AC5"/>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65D8"/>
    <w:rsid w:val="00D677CD"/>
    <w:rsid w:val="00D70B34"/>
    <w:rsid w:val="00D70D07"/>
    <w:rsid w:val="00D71DDE"/>
    <w:rsid w:val="00D7263F"/>
    <w:rsid w:val="00D7398B"/>
    <w:rsid w:val="00D73D55"/>
    <w:rsid w:val="00D75AFC"/>
    <w:rsid w:val="00D805F0"/>
    <w:rsid w:val="00D83403"/>
    <w:rsid w:val="00D8486E"/>
    <w:rsid w:val="00D8564C"/>
    <w:rsid w:val="00D85895"/>
    <w:rsid w:val="00D876F3"/>
    <w:rsid w:val="00D877FB"/>
    <w:rsid w:val="00D90826"/>
    <w:rsid w:val="00D9120D"/>
    <w:rsid w:val="00D92AA4"/>
    <w:rsid w:val="00D92BEA"/>
    <w:rsid w:val="00D932EA"/>
    <w:rsid w:val="00D9398F"/>
    <w:rsid w:val="00D94AA5"/>
    <w:rsid w:val="00D9646E"/>
    <w:rsid w:val="00D9650F"/>
    <w:rsid w:val="00D96534"/>
    <w:rsid w:val="00D96ABD"/>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62DD"/>
    <w:rsid w:val="00DD73CC"/>
    <w:rsid w:val="00DD7407"/>
    <w:rsid w:val="00DE0934"/>
    <w:rsid w:val="00DE16B2"/>
    <w:rsid w:val="00DE2269"/>
    <w:rsid w:val="00DE2B79"/>
    <w:rsid w:val="00DE3805"/>
    <w:rsid w:val="00DE5927"/>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22F4"/>
    <w:rsid w:val="00E52F23"/>
    <w:rsid w:val="00E53A8B"/>
    <w:rsid w:val="00E5558A"/>
    <w:rsid w:val="00E5565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FB7"/>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19AB"/>
    <w:rsid w:val="00EB250B"/>
    <w:rsid w:val="00EB2EAD"/>
    <w:rsid w:val="00EB2F69"/>
    <w:rsid w:val="00EB3138"/>
    <w:rsid w:val="00EB51B8"/>
    <w:rsid w:val="00EC0444"/>
    <w:rsid w:val="00EC3819"/>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E7D54"/>
    <w:rsid w:val="00EF5F00"/>
    <w:rsid w:val="00EF7507"/>
    <w:rsid w:val="00F00285"/>
    <w:rsid w:val="00F0269B"/>
    <w:rsid w:val="00F02B3E"/>
    <w:rsid w:val="00F04115"/>
    <w:rsid w:val="00F06DF9"/>
    <w:rsid w:val="00F10773"/>
    <w:rsid w:val="00F111A0"/>
    <w:rsid w:val="00F1234C"/>
    <w:rsid w:val="00F12946"/>
    <w:rsid w:val="00F12D6A"/>
    <w:rsid w:val="00F15CD3"/>
    <w:rsid w:val="00F21C36"/>
    <w:rsid w:val="00F22B9A"/>
    <w:rsid w:val="00F27638"/>
    <w:rsid w:val="00F31901"/>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5DB3"/>
    <w:rsid w:val="00F466F9"/>
    <w:rsid w:val="00F47826"/>
    <w:rsid w:val="00F50126"/>
    <w:rsid w:val="00F527FB"/>
    <w:rsid w:val="00F54910"/>
    <w:rsid w:val="00F54E0A"/>
    <w:rsid w:val="00F56B3C"/>
    <w:rsid w:val="00F606E7"/>
    <w:rsid w:val="00F618AD"/>
    <w:rsid w:val="00F62D37"/>
    <w:rsid w:val="00F637DD"/>
    <w:rsid w:val="00F6796F"/>
    <w:rsid w:val="00F76858"/>
    <w:rsid w:val="00F7793E"/>
    <w:rsid w:val="00F81C3F"/>
    <w:rsid w:val="00F8229D"/>
    <w:rsid w:val="00F82AFF"/>
    <w:rsid w:val="00F836CE"/>
    <w:rsid w:val="00F84446"/>
    <w:rsid w:val="00F85CF4"/>
    <w:rsid w:val="00F865EC"/>
    <w:rsid w:val="00F86918"/>
    <w:rsid w:val="00F87188"/>
    <w:rsid w:val="00F92DC5"/>
    <w:rsid w:val="00F93C1D"/>
    <w:rsid w:val="00F94909"/>
    <w:rsid w:val="00F95EFB"/>
    <w:rsid w:val="00F97CF3"/>
    <w:rsid w:val="00FA27F3"/>
    <w:rsid w:val="00FA3DF2"/>
    <w:rsid w:val="00FA77A3"/>
    <w:rsid w:val="00FB2CA0"/>
    <w:rsid w:val="00FB393E"/>
    <w:rsid w:val="00FB416D"/>
    <w:rsid w:val="00FB4E17"/>
    <w:rsid w:val="00FB6B21"/>
    <w:rsid w:val="00FB7B74"/>
    <w:rsid w:val="00FC11A1"/>
    <w:rsid w:val="00FC259E"/>
    <w:rsid w:val="00FC2A45"/>
    <w:rsid w:val="00FC5EBC"/>
    <w:rsid w:val="00FC69FC"/>
    <w:rsid w:val="00FC6C5D"/>
    <w:rsid w:val="00FC7A64"/>
    <w:rsid w:val="00FD1552"/>
    <w:rsid w:val="00FD2AD6"/>
    <w:rsid w:val="00FD53D8"/>
    <w:rsid w:val="00FD7D79"/>
    <w:rsid w:val="00FE0921"/>
    <w:rsid w:val="00FE09DB"/>
    <w:rsid w:val="00FE1EBF"/>
    <w:rsid w:val="00FE208B"/>
    <w:rsid w:val="00FE2675"/>
    <w:rsid w:val="00FE2DE3"/>
    <w:rsid w:val="00FE3B26"/>
    <w:rsid w:val="00FE462C"/>
    <w:rsid w:val="00FE5597"/>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40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character" w:customStyle="1" w:styleId="NOChar">
    <w:name w:val="NO Char"/>
    <w:basedOn w:val="Policepardfaut"/>
    <w:locked/>
    <w:rsid w:val="00E522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character" w:customStyle="1" w:styleId="NOChar">
    <w:name w:val="NO Char"/>
    <w:basedOn w:val="Policepardfaut"/>
    <w:locked/>
    <w:rsid w:val="00E522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87874478">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68026200">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32705053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2814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59F8-8BBC-4BD6-B6F1-C46CAD02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4260</Words>
  <Characters>23433</Characters>
  <Application>Microsoft Office Word</Application>
  <DocSecurity>0</DocSecurity>
  <Lines>195</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PANAITOPOL Dorin</cp:lastModifiedBy>
  <cp:revision>5</cp:revision>
  <cp:lastPrinted>2017-11-07T14:24:00Z</cp:lastPrinted>
  <dcterms:created xsi:type="dcterms:W3CDTF">2020-10-23T13:48:00Z</dcterms:created>
  <dcterms:modified xsi:type="dcterms:W3CDTF">2020-10-23T16:23:00Z</dcterms:modified>
</cp:coreProperties>
</file>